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32"/>
          <w:szCs w:val="32"/>
          <w:highlight w:val="yellow"/>
          <w:lang w:val="en-US" w:eastAsia="zh-CN" w:bidi="ar"/>
        </w:rPr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技术协议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第一部分，按键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▋控制键共分为2个键“+”键和“-”键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“+”键，为启动/加速键，点按为启动，长按为加速（感觉如无级变速）。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“-”键，为关闭/减速键，长安为减速，点按为关闭。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“+”键，分为12次变速，起步时的转速为电机转速的30%，加速最高时为电机转速的80%，从30%-80%之间，分为12次变速。可长按，也可以持续点按，可调节到30%-80%之间的任意转速使用，感觉像是无级变速。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“-”键，长按，可以从任意转速降至其之下的任意转速，最终降至启动时转速（电机转速的30%），如是启动转速，即便长按，也不再降速（没有反应）。点按“-”键，即为关闭。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▋另一简单款，为3档变速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“+”键，为启动/变速键，点按为启动，再点按为变速（长按一次如同点按）。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“-”键，为关闭，点按为关闭（长按无效，长按也是关闭）。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“+”键，调速共分3个速度，低速——中速——高速，然后到中速——低速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起步时的转速为电机转速的30%，中速为电机转速的50%，最高速为电机转速的70%，每点按一次，调节到下一个转速，如：低速到中速，中速到高速，高速到中速，中速到低速，低速到中速，如此循环。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“-”键，无论是低中高的那个转速，点按即为关闭。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第二部分，指示灯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指示灯共分为2组，手柄、充电底座各1组，每组有红色、蓝色2种颜色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▋手柄指示灯：启动后，蓝灯正常是闪烁状态，表示电量充足、或用力适度。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当电量低于50%时，红灯闪烁提示，当电量低于30%时，红灯慢闪烁提示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当阻力较大时，红灯闪烁提示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当与带电状态的充电底座对接成功时，或处于充电状态，红灯闪烁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当充满电后，蓝灯常明（不闪烁），过充保护状态，指示灯熄灭，不再提示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注：手柄上的蓝灯与红灯可能会出现交替闪烁，而绝不会出现同时闪烁现象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▋充电底座指示灯：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在带电状态时，蓝灯常明（不闪烁），提示为带电状态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当手柄与带电状态的充电底座对接成功时，红灯常明（不闪烁），此时，蓝灯也是常明（不闪烁）的，所以蓝、红2色都亮，光混合后显示为桃红色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当充满电之后，红灯常明（不闪烁），蓝灯熄灭，停止充电，此时手柄指示灯熄灭，处于充电保护状态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第三部分，充电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▋本产品采用无线协议式充电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当手柄与带电状态的充电底座对接成功时，开始进行充电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手柄充满电之后，充电底座进行充电保护，即：终止充电，尽管手柄还放在充电底座上，但底座已经终止充电，充电底座处于休眠状态，底座常亮红灯提示，此时，手柄也处于过充保护状态，指示灯熄灭，不再提示（等于关键状态），防止电池老化。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当拿起手柄，重新与充电底座对接时，又重新处于充电状态，充满后又进入保护状态。</w:t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第四部分，阻停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使用时，如遇到阻停（卡停）时，进行如下处理：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1、在低速运转时，一旦阻停超过8秒，系统断电，终止工作。如小于8秒，拿起时，继续低速运转（转速为电机转速的30%的启动转速）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2、在非低速运转时（中速或高速，或任一运转速度），一旦阻停超过3秒，系统断电，终止工作。如小于3秒，拿起时，继续执行被阻停之前（原来的）运转速度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3、阻停后，恢复原来的运转速度，应在拿起的瞬间，在0.5秒内恢复到原速度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第五部分，电池休眠保护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1、当不使用时（断电停止工作后），电池处于休眠保护状态，每小时耗电量小于10μA（微安），以保障放置，不至于电量耗尽，无法启动。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highlight w:val="yellow"/>
          <w:lang w:val="en-US" w:eastAsia="zh-CN" w:bidi="ar"/>
        </w:rPr>
        <w:t>2、当电量用完时，最后一次使用到阻停后，系统断电保护时，能保持电池最低电量，以保障可以充电。</w:t>
      </w:r>
    </w:p>
    <w:tbl>
      <w:tblPr>
        <w:tblStyle w:val="3"/>
        <w:tblpPr w:leftFromText="180" w:rightFromText="180" w:vertAnchor="text" w:horzAnchor="page" w:tblpX="1324" w:tblpY="73"/>
        <w:tblOverlap w:val="never"/>
        <w:tblW w:w="9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9"/>
        <w:gridCol w:w="1033"/>
        <w:gridCol w:w="1033"/>
        <w:gridCol w:w="1078"/>
        <w:gridCol w:w="1078"/>
        <w:gridCol w:w="27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电动牙刷工作状态指示灯逻辑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手柄</w:t>
            </w:r>
          </w:p>
        </w:tc>
        <w:tc>
          <w:tcPr>
            <w:tcW w:w="215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充电底座</w:t>
            </w:r>
          </w:p>
        </w:tc>
        <w:tc>
          <w:tcPr>
            <w:tcW w:w="27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工作状态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LED红色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LED蓝色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LED红色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LED蓝色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牙刷正常工作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闪烁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//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//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电池50%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快闪烁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//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//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电池30%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慢闪烁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//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//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刷牙阻力较大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闪烁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充电器接通电源未充电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//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//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常明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闪烁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常明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常明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过充保护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与充电保护结束的区别是什么？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充电结束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常明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常明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充电结束手柄移开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3"/>
        <w:tblW w:w="62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0"/>
        <w:gridCol w:w="1185"/>
        <w:gridCol w:w="1140"/>
        <w:gridCol w:w="1215"/>
        <w:gridCol w:w="13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2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MCP73871充电状态指示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状态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STST1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STAT2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PG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VDD=VBAT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VDD=IN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预充电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cyan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cyan"/>
                <w:u w:val="none"/>
                <w:lang w:val="en-US" w:eastAsia="zh-CN" w:bidi="ar"/>
              </w:rPr>
              <w:t>充电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恒流充电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cyan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cyan"/>
                <w:u w:val="none"/>
                <w:lang w:val="en-US" w:eastAsia="zh-CN"/>
              </w:rPr>
              <w:t>充电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恒压充电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cyan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cyan"/>
                <w:u w:val="none"/>
                <w:lang w:eastAsia="zh-CN"/>
              </w:rPr>
              <w:t>充电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充电完成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充电结束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电池电量低L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无电池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电源无输入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Hi-Z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无输入电源</w:t>
            </w:r>
          </w:p>
        </w:tc>
      </w:tr>
    </w:tbl>
    <w:p/>
    <w:p>
      <w:r>
        <w:drawing>
          <wp:inline distT="0" distB="0" distL="114300" distR="114300">
            <wp:extent cx="4161790" cy="3390265"/>
            <wp:effectExtent l="0" t="0" r="10160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339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"C:\\Users\\X Zhang\\Documents\\Tencent Files\\815402415\\Image\\C2C\\VF1WE}S0VU`U([$)IRY38`N.png"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829425" cy="200977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F3C02"/>
    <w:rsid w:val="09AD74DD"/>
    <w:rsid w:val="11B24998"/>
    <w:rsid w:val="261B054D"/>
    <w:rsid w:val="5E7D0A7C"/>
    <w:rsid w:val="5EAB77D8"/>
    <w:rsid w:val="769F3C02"/>
    <w:rsid w:val="7A8844E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2016-10-22T04:50:00Z</dcterms:created>
  <dc:creator>X Zhang</dc:creator>
  <cp:lastModifiedBy>Administrator</cp:lastModifiedBy>
  <dcterms:modified xsi:type="dcterms:W3CDTF">2016-11-05T09:15:07Z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