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920F5">
      <w:pPr>
        <w:jc w:val="center"/>
        <w:rPr>
          <w:rFonts w:hint="default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火灾监控和远程控制软件开发</w:t>
      </w:r>
    </w:p>
    <w:p w14:paraId="7BE37702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项目介绍</w:t>
      </w:r>
    </w:p>
    <w:p w14:paraId="456A2F55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软件用于垃圾场火灾远程监控和远程启动控制，探测灭火等硬件设备布置在美国，运营人员位于阿尔及利亚，数据存储使用亚马逊云。</w:t>
      </w:r>
    </w:p>
    <w:p w14:paraId="1FB2D23B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本阶段开发的是一个基础功能的软件，即能够通过PC端，实现火灾探测器报警信号的采集，水炮的远程控制，灭火设备工作状态量的采集，人员、设备、项目的基础管理。</w:t>
      </w:r>
    </w:p>
    <w:p w14:paraId="2A17AB02">
      <w:pPr>
        <w:numPr>
          <w:ilvl w:val="0"/>
          <w:numId w:val="0"/>
        </w:num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接入设备第一阶段预计为500台，第二阶段扩展至5000台；</w:t>
      </w:r>
    </w:p>
    <w:p w14:paraId="5976DB22">
      <w:pPr>
        <w:numPr>
          <w:ilvl w:val="0"/>
          <w:numId w:val="0"/>
        </w:numPr>
        <w:ind w:firstLine="56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接入软件系统的设备信号至少包括摄像头和火焰探测器的报警信号（通过HIK VISION 的NVR接入，海康美国公司会提供接口的配合），水炮的远程控制（MODBUS RUT转TCP/IP），CAFS灭火设备状态参数的接入（TCP/IP）。</w:t>
      </w:r>
    </w:p>
    <w:p w14:paraId="524BF84C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5270500" cy="2641600"/>
            <wp:effectExtent l="0" t="0" r="0" b="0"/>
            <wp:docPr id="1" name="图片 1" descr="17397707366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3977073662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64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36F94E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p w14:paraId="47DA46B4"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</w:p>
    <w:p w14:paraId="29945279"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</w:p>
    <w:p w14:paraId="601B7113"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功能需求</w:t>
      </w:r>
    </w:p>
    <w:p w14:paraId="505BDC65"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2.1 PC端：</w:t>
      </w:r>
    </w:p>
    <w:tbl>
      <w:tblPr>
        <w:tblStyle w:val="2"/>
        <w:tblW w:w="8562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1756"/>
        <w:gridCol w:w="6156"/>
      </w:tblGrid>
      <w:tr w14:paraId="08AE7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35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8E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B9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设备管理</w:t>
            </w:r>
          </w:p>
        </w:tc>
        <w:tc>
          <w:tcPr>
            <w:tcW w:w="6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30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1、设备接入、注册；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2、设备（水炮、火焰探测器、视频监控摄像机）覆盖面积显示；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3、联动关系绑定（水炮、火焰、视频，不涉及防火门、逃生路线等本系统以外的其他设备的联动）</w:t>
            </w:r>
          </w:p>
        </w:tc>
      </w:tr>
      <w:tr w14:paraId="418FA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FE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91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人员管理</w:t>
            </w:r>
          </w:p>
        </w:tc>
        <w:tc>
          <w:tcPr>
            <w:tcW w:w="6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AC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1、人员权限管理+人员分级（超级管理员功能）；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2、基础信息管理，例如：场站名称、岗位、电话、从业资质等</w:t>
            </w:r>
          </w:p>
        </w:tc>
      </w:tr>
      <w:tr w14:paraId="6438A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99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AD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故障管理</w:t>
            </w:r>
          </w:p>
        </w:tc>
        <w:tc>
          <w:tcPr>
            <w:tcW w:w="6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60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1、设备离线、故障、告警显示和管理</w:t>
            </w:r>
          </w:p>
        </w:tc>
      </w:tr>
      <w:tr w14:paraId="229E9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C5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E7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火灾管理</w:t>
            </w:r>
          </w:p>
        </w:tc>
        <w:tc>
          <w:tcPr>
            <w:tcW w:w="6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DD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1、火灾位置显示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2、手动控制灭火：可通过软件操作面板，人工调整水炮空间角度、启动/停止喷放、喷放花型；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3、第一视角视频联动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4、软件端火灾声音提示</w:t>
            </w:r>
          </w:p>
        </w:tc>
      </w:tr>
      <w:tr w14:paraId="6B9AE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2C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83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一键启动功能</w:t>
            </w:r>
          </w:p>
        </w:tc>
        <w:tc>
          <w:tcPr>
            <w:tcW w:w="6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D2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通过该按钮可以实现自动定位、自动喷放、自动灭火（手动控制的权限高于自动控制）</w:t>
            </w:r>
          </w:p>
        </w:tc>
      </w:tr>
      <w:tr w14:paraId="766BF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F0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1B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地图管理</w:t>
            </w:r>
          </w:p>
        </w:tc>
        <w:tc>
          <w:tcPr>
            <w:tcW w:w="6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61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2D地图，在地图上显示响应的设备、设备状态、场站切换</w:t>
            </w:r>
          </w:p>
        </w:tc>
      </w:tr>
      <w:tr w14:paraId="1E07C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41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DEE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数据统计和展示</w:t>
            </w:r>
          </w:p>
        </w:tc>
        <w:tc>
          <w:tcPr>
            <w:tcW w:w="6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10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color w:val="FF0000"/>
                <w:sz w:val="28"/>
                <w:szCs w:val="28"/>
                <w:lang w:val="en-US" w:eastAsia="zh-CN" w:bidi="ar"/>
              </w:rPr>
              <w:t>故障</w:t>
            </w:r>
            <w:r>
              <w:rPr>
                <w:rStyle w:val="4"/>
                <w:color w:val="FF000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4"/>
                <w:color w:val="FF0000"/>
                <w:sz w:val="28"/>
                <w:szCs w:val="28"/>
                <w:lang w:val="en-US" w:eastAsia="zh-CN" w:bidi="ar"/>
              </w:rPr>
              <w:t>告警</w:t>
            </w:r>
            <w:r>
              <w:rPr>
                <w:rStyle w:val="4"/>
                <w:color w:val="FF000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4"/>
                <w:color w:val="FF0000"/>
                <w:sz w:val="28"/>
                <w:szCs w:val="28"/>
                <w:lang w:val="en-US" w:eastAsia="zh-CN" w:bidi="ar"/>
              </w:rPr>
              <w:t>消防用水水量；</w:t>
            </w:r>
            <w:r>
              <w:rPr>
                <w:rStyle w:val="4"/>
                <w:color w:val="FF000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4"/>
                <w:color w:val="FF0000"/>
                <w:sz w:val="28"/>
                <w:szCs w:val="28"/>
                <w:lang w:val="en-US" w:eastAsia="zh-CN" w:bidi="ar"/>
              </w:rPr>
              <w:t>灭火剂余量：</w:t>
            </w:r>
            <w:r>
              <w:rPr>
                <w:rStyle w:val="4"/>
                <w:color w:val="FF000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4"/>
                <w:color w:val="FF0000"/>
                <w:sz w:val="28"/>
                <w:szCs w:val="28"/>
                <w:lang w:val="en-US" w:eastAsia="zh-CN" w:bidi="ar"/>
              </w:rPr>
              <w:t>氮气压力；</w:t>
            </w:r>
            <w:r>
              <w:rPr>
                <w:rStyle w:val="4"/>
                <w:color w:val="FF000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5"/>
                <w:color w:val="FF0000"/>
                <w:sz w:val="28"/>
                <w:szCs w:val="28"/>
                <w:lang w:val="en-US" w:eastAsia="zh-CN" w:bidi="ar"/>
              </w:rPr>
              <w:t>和灭火设备制造商确认还有哪些传感器可以提供参数参数、这些传感器参数以什么方式提供给软件平台？</w:t>
            </w:r>
          </w:p>
        </w:tc>
      </w:tr>
      <w:tr w14:paraId="470E6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0E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49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操作日志</w:t>
            </w:r>
          </w:p>
        </w:tc>
        <w:tc>
          <w:tcPr>
            <w:tcW w:w="6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83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登录、操作记录</w:t>
            </w:r>
          </w:p>
        </w:tc>
      </w:tr>
      <w:tr w14:paraId="088BB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57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40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安全服务</w:t>
            </w:r>
          </w:p>
        </w:tc>
        <w:tc>
          <w:tcPr>
            <w:tcW w:w="6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89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登录密码、操作密码</w:t>
            </w:r>
          </w:p>
        </w:tc>
      </w:tr>
      <w:tr w14:paraId="71560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C0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19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自动化部署工具开发</w:t>
            </w:r>
          </w:p>
        </w:tc>
        <w:tc>
          <w:tcPr>
            <w:tcW w:w="6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ED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地图制作、设备采点，</w:t>
            </w:r>
            <w:r>
              <w:rPr>
                <w:rFonts w:hint="eastAsia" w:ascii="宋体" w:hAnsi="宋体" w:eastAsia="宋体" w:cs="宋体"/>
                <w:i w:val="0"/>
                <w:iCs w:val="0"/>
                <w:strike/>
                <w:dstrike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提供自动化部署，业主灵活配置功能</w:t>
            </w:r>
          </w:p>
        </w:tc>
      </w:tr>
    </w:tbl>
    <w:p w14:paraId="53450AD2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2.2 IOS移动端</w:t>
      </w:r>
    </w:p>
    <w:tbl>
      <w:tblPr>
        <w:tblStyle w:val="2"/>
        <w:tblW w:w="8558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874"/>
        <w:gridCol w:w="6026"/>
      </w:tblGrid>
      <w:tr w14:paraId="35F8D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43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EC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火灾管理</w:t>
            </w:r>
          </w:p>
        </w:tc>
        <w:tc>
          <w:tcPr>
            <w:tcW w:w="6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22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1、火灾位置显示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2、手动控制灭火：可通过软件操作面板，人工调整水炮空间角度、启动/停止喷放、喷放花型；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3、第一视角视频联动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4、软件端火灾声音提示</w:t>
            </w:r>
          </w:p>
        </w:tc>
      </w:tr>
      <w:tr w14:paraId="165F2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6E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DC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一键启动功能</w:t>
            </w:r>
          </w:p>
        </w:tc>
        <w:tc>
          <w:tcPr>
            <w:tcW w:w="6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4F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通过该按钮可以实现自动定位、自动喷放、自动灭火（手动控制的权限高于自动控制）</w:t>
            </w:r>
          </w:p>
        </w:tc>
      </w:tr>
      <w:tr w14:paraId="282DE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19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51D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地图管理</w:t>
            </w:r>
          </w:p>
        </w:tc>
        <w:tc>
          <w:tcPr>
            <w:tcW w:w="6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7E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2D地图，在地图上显示响应的设备、设备状态、场站切换</w:t>
            </w:r>
          </w:p>
        </w:tc>
      </w:tr>
      <w:tr w14:paraId="67617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A7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04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数据统计和展示</w:t>
            </w:r>
          </w:p>
        </w:tc>
        <w:tc>
          <w:tcPr>
            <w:tcW w:w="6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DD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故障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告警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消防用水水量；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灭火剂余量：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氮气压力；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和灭火设备制造商确认还有哪些传感器可以提供参数参数、这些传感器参数以什么方式提供给软件平台？</w:t>
            </w:r>
          </w:p>
        </w:tc>
      </w:tr>
      <w:tr w14:paraId="417F6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15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7C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安全服务</w:t>
            </w:r>
          </w:p>
        </w:tc>
        <w:tc>
          <w:tcPr>
            <w:tcW w:w="6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830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指纹登录、账号密码、操作密码</w:t>
            </w:r>
          </w:p>
        </w:tc>
      </w:tr>
    </w:tbl>
    <w:p w14:paraId="6D8CFECF"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2.3 可靠性要求</w:t>
      </w:r>
    </w:p>
    <w:p w14:paraId="38761627">
      <w:pPr>
        <w:numPr>
          <w:ilvl w:val="0"/>
          <w:numId w:val="0"/>
        </w:num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1、跨洲际</w:t>
      </w:r>
      <w:r>
        <w:rPr>
          <w:rFonts w:hint="eastAsia"/>
          <w:sz w:val="28"/>
          <w:szCs w:val="28"/>
          <w:lang w:val="en-US" w:eastAsia="zh-CN"/>
        </w:rPr>
        <w:t>可能产生的</w:t>
      </w:r>
      <w:r>
        <w:rPr>
          <w:rFonts w:hint="default"/>
          <w:sz w:val="28"/>
          <w:szCs w:val="28"/>
          <w:lang w:val="en-US" w:eastAsia="zh-CN"/>
        </w:rPr>
        <w:t>数据</w:t>
      </w:r>
      <w:r>
        <w:rPr>
          <w:rFonts w:hint="eastAsia"/>
          <w:sz w:val="28"/>
          <w:szCs w:val="28"/>
          <w:lang w:val="en-US" w:eastAsia="zh-CN"/>
        </w:rPr>
        <w:t>延迟</w:t>
      </w:r>
      <w:r>
        <w:rPr>
          <w:rFonts w:hint="default"/>
          <w:sz w:val="28"/>
          <w:szCs w:val="28"/>
          <w:lang w:val="en-US" w:eastAsia="zh-CN"/>
        </w:rPr>
        <w:t>对操作按钮可靠性的影响（例如：启动操作按钮采用长动而非点动方式）</w:t>
      </w:r>
    </w:p>
    <w:p w14:paraId="71E2A90D"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 xml:space="preserve">    2、误操作时，</w:t>
      </w:r>
      <w:r>
        <w:rPr>
          <w:rFonts w:hint="eastAsia"/>
          <w:sz w:val="28"/>
          <w:szCs w:val="28"/>
          <w:lang w:val="en-US" w:eastAsia="zh-CN"/>
        </w:rPr>
        <w:t>灭火设备</w:t>
      </w:r>
      <w:r>
        <w:rPr>
          <w:rFonts w:hint="default"/>
          <w:sz w:val="28"/>
          <w:szCs w:val="28"/>
          <w:lang w:val="en-US" w:eastAsia="zh-CN"/>
        </w:rPr>
        <w:t>不能误喷（比如可以通过确认的动作来实现防止误喷）</w:t>
      </w:r>
    </w:p>
    <w:p w14:paraId="32102C37">
      <w:pPr>
        <w:numPr>
          <w:ilvl w:val="0"/>
          <w:numId w:val="0"/>
        </w:numPr>
        <w:ind w:firstLine="56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3、软件不死机</w:t>
      </w:r>
    </w:p>
    <w:p w14:paraId="2B45AF10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时间计划</w:t>
      </w:r>
    </w:p>
    <w:p w14:paraId="7164031E">
      <w:pPr>
        <w:numPr>
          <w:ilvl w:val="0"/>
          <w:numId w:val="0"/>
        </w:num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预计三月初启动，四月初做联调和验收。</w:t>
      </w:r>
    </w:p>
    <w:p w14:paraId="3A48750C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需要合作伙伴提供的报价资料包括</w:t>
      </w:r>
    </w:p>
    <w:p w14:paraId="21408D95">
      <w:pPr>
        <w:numPr>
          <w:ilvl w:val="0"/>
          <w:numId w:val="2"/>
        </w:numPr>
        <w:ind w:left="104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PC端软件报价</w:t>
      </w:r>
    </w:p>
    <w:p w14:paraId="7466677C">
      <w:pPr>
        <w:numPr>
          <w:ilvl w:val="0"/>
          <w:numId w:val="2"/>
        </w:numPr>
        <w:ind w:left="1040" w:leftChars="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IOS端软件报价（可以做初步报价，但是本阶段不开发，IOS端软件的报价不影响本合同的签订）</w:t>
      </w:r>
    </w:p>
    <w:p w14:paraId="44ADFA17">
      <w:pPr>
        <w:numPr>
          <w:ilvl w:val="0"/>
          <w:numId w:val="2"/>
        </w:numPr>
        <w:ind w:left="1040" w:leftChars="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技术方案或架构</w:t>
      </w:r>
    </w:p>
    <w:p w14:paraId="7E435562">
      <w:pPr>
        <w:numPr>
          <w:ilvl w:val="0"/>
          <w:numId w:val="2"/>
        </w:numPr>
        <w:ind w:left="1040" w:leftChars="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在成都完成一套设备的对接调试费用，费用可单独报价</w:t>
      </w:r>
    </w:p>
    <w:p w14:paraId="29530AB2">
      <w:pPr>
        <w:numPr>
          <w:ilvl w:val="0"/>
          <w:numId w:val="2"/>
        </w:numPr>
        <w:ind w:left="1040" w:leftChars="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软件投入使用6个月左右的运维工作，包括确保软件正常工作，指导客户完成新增设备和操作，软件功能迭代需求对接</w:t>
      </w:r>
    </w:p>
    <w:p w14:paraId="11B72717">
      <w:pPr>
        <w:numPr>
          <w:ilvl w:val="0"/>
          <w:numId w:val="2"/>
        </w:numPr>
        <w:ind w:left="1040" w:leftChars="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云存储由客户自主采购，不再报价范围内，但是需要协助客户提出云存储服务器的要求</w:t>
      </w:r>
    </w:p>
    <w:p w14:paraId="3C7B3D61"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五、项目预算</w:t>
      </w:r>
    </w:p>
    <w:p w14:paraId="351CEF66">
      <w:pPr>
        <w:numPr>
          <w:ilvl w:val="0"/>
          <w:numId w:val="0"/>
        </w:numPr>
        <w:ind w:left="1040"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≤15万</w:t>
      </w:r>
    </w:p>
    <w:p w14:paraId="5AA5B159">
      <w:pPr>
        <w:numPr>
          <w:ilvl w:val="0"/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六、其他</w:t>
      </w:r>
    </w:p>
    <w:p w14:paraId="08666432">
      <w:pPr>
        <w:numPr>
          <w:ilvl w:val="0"/>
          <w:numId w:val="0"/>
        </w:numPr>
        <w:ind w:left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仅限于成都或者西安的开发团队。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493EA9"/>
    <w:multiLevelType w:val="singleLevel"/>
    <w:tmpl w:val="31493EA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86A4208"/>
    <w:multiLevelType w:val="singleLevel"/>
    <w:tmpl w:val="686A4208"/>
    <w:lvl w:ilvl="0" w:tentative="0">
      <w:start w:val="1"/>
      <w:numFmt w:val="decimal"/>
      <w:suff w:val="nothing"/>
      <w:lvlText w:val="%1、"/>
      <w:lvlJc w:val="left"/>
      <w:pPr>
        <w:ind w:left="1040" w:leftChars="0" w:firstLine="0" w:firstLineChars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85640"/>
    <w:rsid w:val="07FE2B6F"/>
    <w:rsid w:val="1CD549F7"/>
    <w:rsid w:val="22635651"/>
    <w:rsid w:val="2C444745"/>
    <w:rsid w:val="4F471CD3"/>
    <w:rsid w:val="5E242072"/>
    <w:rsid w:val="62BD2580"/>
    <w:rsid w:val="69D16911"/>
    <w:rsid w:val="76DA32A9"/>
    <w:rsid w:val="7FB87EFF"/>
    <w:rsid w:val="7FE2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1302</Words>
  <Characters>1355</Characters>
  <Lines>0</Lines>
  <Paragraphs>0</Paragraphs>
  <TotalTime>28</TotalTime>
  <ScaleCrop>false</ScaleCrop>
  <LinksUpToDate>false</LinksUpToDate>
  <CharactersWithSpaces>1372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2025-02-13T01:46:00Z</dcterms:created>
  <dc:creator>lenovo</dc:creator>
  <cp:lastModifiedBy>五月</cp:lastModifiedBy>
  <cp:lastPrinted>2025-02-13T01:49:00Z</cp:lastPrinted>
  <dcterms:modified xsi:type="dcterms:W3CDTF">2025-02-17T06:20:41Z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eyJoZGlkIjoiZWIyMTkzYWJhNDI2NjVkN2ZkY2IwOTA5M2M0MDY0NTkiLCJ1c2VySWQiOiI0NDY0Njk1ODAifQ==</vt:lpwstr>
  </property>
  <property fmtid="{D5CDD505-2E9C-101B-9397-08002B2CF9AE}" pid="4" name="ICV">
    <vt:lpwstr>AA7D00001A444A66A091E96CEC0823ED_12</vt:lpwstr>
  </property>
</Properties>
</file>