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F608" w14:textId="2A97227E" w:rsidR="00B8303E" w:rsidRDefault="00B8303E" w:rsidP="00B8303E">
      <w:pPr>
        <w:jc w:val="center"/>
        <w:rPr>
          <w:rFonts w:hint="eastAsia"/>
          <w:sz w:val="24"/>
          <w:szCs w:val="28"/>
        </w:rPr>
      </w:pPr>
      <w:r w:rsidRPr="00B8303E">
        <w:rPr>
          <w:rFonts w:hint="eastAsia"/>
          <w:sz w:val="24"/>
          <w:szCs w:val="28"/>
        </w:rPr>
        <w:t>无线肌电采集卡的原理图以及</w:t>
      </w:r>
      <w:r w:rsidRPr="00B8303E">
        <w:rPr>
          <w:sz w:val="24"/>
          <w:szCs w:val="28"/>
        </w:rPr>
        <w:t xml:space="preserve"> PCB 电路</w:t>
      </w:r>
    </w:p>
    <w:p w14:paraId="20E71469" w14:textId="592AEB26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1、技术目标:</w:t>
      </w:r>
    </w:p>
    <w:p w14:paraId="5C06D3C3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1.设计完毕 32 通道无线肌电采集卡的原理图以及 PCB 电路板</w:t>
      </w:r>
    </w:p>
    <w:p w14:paraId="0CF6D4F5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2.设计需要考虑EMC兼容性,电气性能规范需要符合肌电生物反馈仪 YY T1095-2015 医学电气规范。</w:t>
      </w:r>
    </w:p>
    <w:p w14:paraId="74546ACE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2、主要内容:</w:t>
      </w:r>
    </w:p>
    <w:p w14:paraId="65925CB1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(1)设计32 路数据采集电路，按照 ADS1298，datasheet 规范设计</w:t>
      </w:r>
    </w:p>
    <w:p w14:paraId="3AFAD5E2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 xml:space="preserve">(2)设计 </w:t>
      </w:r>
      <w:proofErr w:type="spellStart"/>
      <w:r w:rsidRPr="00DF49C7">
        <w:rPr>
          <w:sz w:val="24"/>
          <w:szCs w:val="28"/>
        </w:rPr>
        <w:t>wif</w:t>
      </w:r>
      <w:proofErr w:type="spellEnd"/>
      <w:r w:rsidRPr="00DF49C7">
        <w:rPr>
          <w:sz w:val="24"/>
          <w:szCs w:val="28"/>
        </w:rPr>
        <w:t>模块RTL8188 电路</w:t>
      </w:r>
    </w:p>
    <w:p w14:paraId="43EC01F0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(4)设计 4G 通信模块电路</w:t>
      </w:r>
    </w:p>
    <w:p w14:paraId="0346CDD3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(5)设计9轴陀螺仪电路</w:t>
      </w:r>
    </w:p>
    <w:p w14:paraId="0AFC12AB" w14:textId="5775D79D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rFonts w:hint="eastAsia"/>
          <w:sz w:val="24"/>
          <w:szCs w:val="28"/>
        </w:rPr>
        <w:t>（6）</w:t>
      </w:r>
      <w:r w:rsidRPr="00DF49C7">
        <w:rPr>
          <w:rFonts w:hint="eastAsia"/>
          <w:sz w:val="24"/>
          <w:szCs w:val="28"/>
        </w:rPr>
        <w:t>依据以上设计电源电路</w:t>
      </w:r>
    </w:p>
    <w:p w14:paraId="0364D210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(7)使用原子 ZYNQ 核心板</w:t>
      </w:r>
      <w:proofErr w:type="gramStart"/>
      <w:r w:rsidRPr="00DF49C7">
        <w:rPr>
          <w:sz w:val="24"/>
          <w:szCs w:val="28"/>
        </w:rPr>
        <w:t>做为</w:t>
      </w:r>
      <w:proofErr w:type="gramEnd"/>
      <w:r w:rsidRPr="00DF49C7">
        <w:rPr>
          <w:sz w:val="24"/>
          <w:szCs w:val="28"/>
        </w:rPr>
        <w:t>主控方案</w:t>
      </w:r>
    </w:p>
    <w:p w14:paraId="4DDB5C2B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(8)设计外围通信电路以太网卡及2路调试串口</w:t>
      </w:r>
    </w:p>
    <w:p w14:paraId="736BCBD6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(9)6路LED显示灯</w:t>
      </w:r>
      <w:proofErr w:type="gramStart"/>
      <w:r w:rsidRPr="00DF49C7">
        <w:rPr>
          <w:sz w:val="24"/>
          <w:szCs w:val="28"/>
        </w:rPr>
        <w:t>灯</w:t>
      </w:r>
      <w:proofErr w:type="gramEnd"/>
      <w:r w:rsidRPr="00DF49C7">
        <w:rPr>
          <w:sz w:val="24"/>
          <w:szCs w:val="28"/>
        </w:rPr>
        <w:t>及开关按钮</w:t>
      </w:r>
    </w:p>
    <w:p w14:paraId="0977D85E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rFonts w:hint="eastAsia"/>
          <w:sz w:val="24"/>
          <w:szCs w:val="28"/>
        </w:rPr>
        <w:t>二、技术指标与成果形式</w:t>
      </w:r>
    </w:p>
    <w:p w14:paraId="55B438EE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1、技术指标:</w:t>
      </w:r>
    </w:p>
    <w:p w14:paraId="7DF8F7CC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(1)完成主要内容的电路原理图设计及 PCB 电路板设计，设计尺寸应控制在6cm*9cm</w:t>
      </w:r>
    </w:p>
    <w:p w14:paraId="5347382E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(2)电气性能规范需要符合肌电生物反馈仪 YY T1095-2015 医学电气</w:t>
      </w:r>
      <w:proofErr w:type="gramStart"/>
      <w:r w:rsidRPr="00DF49C7">
        <w:rPr>
          <w:sz w:val="24"/>
          <w:szCs w:val="28"/>
        </w:rPr>
        <w:t>规</w:t>
      </w:r>
      <w:proofErr w:type="gramEnd"/>
    </w:p>
    <w:p w14:paraId="6E432C47" w14:textId="77777777" w:rsidR="00DF49C7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 xml:space="preserve">(3)设计的原理图及 PCB </w:t>
      </w:r>
      <w:proofErr w:type="gramStart"/>
      <w:r w:rsidRPr="00DF49C7">
        <w:rPr>
          <w:sz w:val="24"/>
          <w:szCs w:val="28"/>
        </w:rPr>
        <w:t>图需全部</w:t>
      </w:r>
      <w:proofErr w:type="gramEnd"/>
      <w:r w:rsidRPr="00DF49C7">
        <w:rPr>
          <w:sz w:val="24"/>
          <w:szCs w:val="28"/>
        </w:rPr>
        <w:t>开源2、成果形式:</w:t>
      </w:r>
    </w:p>
    <w:p w14:paraId="3116DD04" w14:textId="22068B64" w:rsidR="00293A79" w:rsidRPr="00DF49C7" w:rsidRDefault="00DF49C7" w:rsidP="00DF49C7">
      <w:pPr>
        <w:jc w:val="left"/>
        <w:rPr>
          <w:sz w:val="24"/>
          <w:szCs w:val="28"/>
        </w:rPr>
      </w:pPr>
      <w:r w:rsidRPr="00DF49C7">
        <w:rPr>
          <w:sz w:val="24"/>
          <w:szCs w:val="28"/>
        </w:rPr>
        <w:t>1.提供AD 版本的所有原理图，原理图封装图，PCB 图，PCB封装图，生产 BOM。</w:t>
      </w:r>
    </w:p>
    <w:sectPr w:rsidR="00293A79" w:rsidRPr="00DF4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7885" w14:textId="77777777" w:rsidR="008C3DA6" w:rsidRDefault="008C3DA6" w:rsidP="00DF49C7">
      <w:r>
        <w:separator/>
      </w:r>
    </w:p>
  </w:endnote>
  <w:endnote w:type="continuationSeparator" w:id="0">
    <w:p w14:paraId="4E94E333" w14:textId="77777777" w:rsidR="008C3DA6" w:rsidRDefault="008C3DA6" w:rsidP="00D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028B" w14:textId="77777777" w:rsidR="008C3DA6" w:rsidRDefault="008C3DA6" w:rsidP="00DF49C7">
      <w:r>
        <w:separator/>
      </w:r>
    </w:p>
  </w:footnote>
  <w:footnote w:type="continuationSeparator" w:id="0">
    <w:p w14:paraId="3B6E7AD8" w14:textId="77777777" w:rsidR="008C3DA6" w:rsidRDefault="008C3DA6" w:rsidP="00DF4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79"/>
    <w:rsid w:val="001114AB"/>
    <w:rsid w:val="00293A79"/>
    <w:rsid w:val="008C3DA6"/>
    <w:rsid w:val="00B8303E"/>
    <w:rsid w:val="00D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4EDF"/>
  <w15:chartTrackingRefBased/>
  <w15:docId w15:val="{010101BE-1D93-4B43-91CB-9938181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9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9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armfpga@foxmail.com</dc:creator>
  <cp:keywords/>
  <dc:description/>
  <cp:lastModifiedBy>armfpga@foxmail.com</cp:lastModifiedBy>
  <cp:revision>4</cp:revision>
  <dcterms:created xsi:type="dcterms:W3CDTF">2023-06-22T02:17:00Z</dcterms:created>
  <dcterms:modified xsi:type="dcterms:W3CDTF">2023-06-22T02:26:00Z</dcterms:modified>
</cp:coreProperties>
</file>