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C8A" w:rsidRDefault="00855C8A" w:rsidP="00855C8A">
      <w:pPr>
        <w:widowControl/>
        <w:ind w:firstLineChars="200" w:firstLine="440"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  <w:r>
        <w:rPr>
          <w:rFonts w:ascii="宋体" w:eastAsia="宋体" w:hAnsi="宋体" w:cs="宋体"/>
          <w:color w:val="000000"/>
          <w:kern w:val="0"/>
          <w:sz w:val="22"/>
          <w:szCs w:val="22"/>
        </w:rPr>
        <w:t>具备控制装置、记录荷载</w:t>
      </w: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—</w:t>
      </w:r>
      <w:r>
        <w:rPr>
          <w:rFonts w:ascii="宋体" w:eastAsia="宋体" w:hAnsi="宋体" w:cs="宋体"/>
          <w:color w:val="000000"/>
          <w:kern w:val="0"/>
          <w:sz w:val="22"/>
          <w:szCs w:val="22"/>
        </w:rPr>
        <w:t>位移曲线、自动测定荷载与试件的垂直变形，能自动显示和存储</w:t>
      </w: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、</w:t>
      </w:r>
      <w:r>
        <w:rPr>
          <w:rFonts w:ascii="宋体" w:eastAsia="宋体" w:hAnsi="宋体" w:cs="宋体"/>
          <w:color w:val="000000"/>
          <w:kern w:val="0"/>
          <w:sz w:val="22"/>
          <w:szCs w:val="22"/>
        </w:rPr>
        <w:t>打印试验结果等功能</w:t>
      </w: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。</w:t>
      </w:r>
    </w:p>
    <w:p w:rsidR="00855C8A" w:rsidRDefault="00855C8A" w:rsidP="00855C8A">
      <w:pPr>
        <w:widowControl/>
        <w:ind w:firstLineChars="200" w:firstLine="440"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  <w:r>
        <w:rPr>
          <w:rFonts w:ascii="HiddenHorzOCR" w:eastAsia="宋体" w:hAnsi="HiddenHorzOCR" w:hint="eastAsia"/>
          <w:color w:val="000000"/>
          <w:kern w:val="0"/>
          <w:sz w:val="22"/>
          <w:szCs w:val="22"/>
        </w:rPr>
        <w:t>P</w:t>
      </w:r>
      <w:r>
        <w:rPr>
          <w:rFonts w:ascii="HiddenHorzOCR" w:eastAsia="宋体" w:hAnsi="HiddenHorzOCR" w:cs="宋体"/>
          <w:color w:val="000000"/>
          <w:kern w:val="0"/>
          <w:sz w:val="22"/>
          <w:szCs w:val="22"/>
        </w:rPr>
        <w:t>CB</w:t>
      </w: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板可以实现采集</w:t>
      </w:r>
      <w:r>
        <w:rPr>
          <w:rFonts w:ascii="HiddenHorzOCR" w:eastAsia="宋体" w:hAnsi="HiddenHorzOCR" w:hint="eastAsia"/>
          <w:color w:val="000000"/>
          <w:kern w:val="0"/>
          <w:sz w:val="22"/>
          <w:szCs w:val="22"/>
        </w:rPr>
        <w:t xml:space="preserve"> </w:t>
      </w: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位移传感器数据、拉压力传感器数据。并由此收集到的压力和位移绘制荷载—变形曲线。参考图：</w:t>
      </w:r>
    </w:p>
    <w:p w:rsidR="00855C8A" w:rsidRDefault="00855C8A" w:rsidP="00855C8A">
      <w:pPr>
        <w:widowControl/>
        <w:ind w:firstLineChars="200" w:firstLine="420"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  <w:r>
        <w:rPr>
          <w:noProof/>
        </w:rPr>
        <w:drawing>
          <wp:inline distT="0" distB="0" distL="0" distR="0">
            <wp:extent cx="3223260" cy="2057400"/>
            <wp:effectExtent l="0" t="0" r="0" b="0"/>
            <wp:docPr id="2947143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iddenHorzOCR" w:eastAsia="宋体" w:hAnsi="HiddenHorzOCR" w:cs="宋体"/>
          <w:color w:val="000000"/>
          <w:kern w:val="0"/>
          <w:sz w:val="22"/>
          <w:szCs w:val="22"/>
        </w:rPr>
        <w:t xml:space="preserve"> </w:t>
      </w:r>
    </w:p>
    <w:p w:rsidR="00855C8A" w:rsidRDefault="00855C8A" w:rsidP="00855C8A">
      <w:pPr>
        <w:widowControl/>
        <w:jc w:val="left"/>
        <w:rPr>
          <w:rFonts w:ascii="HiddenHorzOCR" w:eastAsia="宋体" w:hAnsi="HiddenHorzOCR" w:cs="宋体"/>
          <w:color w:val="000000"/>
          <w:kern w:val="0"/>
          <w:sz w:val="23"/>
          <w:szCs w:val="23"/>
        </w:rPr>
      </w:pPr>
      <w:r>
        <w:rPr>
          <w:rFonts w:ascii="宋体" w:eastAsia="宋体" w:hAnsi="宋体" w:cs="宋体"/>
          <w:color w:val="000000"/>
          <w:kern w:val="0"/>
          <w:sz w:val="23"/>
          <w:szCs w:val="23"/>
        </w:rPr>
        <w:t>在切线方向</w:t>
      </w:r>
      <w:r>
        <w:rPr>
          <w:rFonts w:ascii="宋体" w:eastAsia="宋体" w:hAnsi="宋体" w:cs="宋体"/>
          <w:color w:val="000000"/>
          <w:kern w:val="0"/>
          <w:sz w:val="22"/>
          <w:szCs w:val="22"/>
        </w:rPr>
        <w:t>延长曲线</w:t>
      </w:r>
      <w:r>
        <w:rPr>
          <w:rFonts w:ascii="宋体" w:eastAsia="宋体" w:hAnsi="宋体" w:cs="宋体"/>
          <w:color w:val="000000"/>
          <w:kern w:val="0"/>
          <w:sz w:val="23"/>
          <w:szCs w:val="23"/>
        </w:rPr>
        <w:t>与横坐标相交于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>O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  <w:vertAlign w:val="subscript"/>
        </w:rPr>
        <w:t>1</w:t>
      </w:r>
      <w:r>
        <w:rPr>
          <w:rFonts w:ascii="宋体" w:eastAsia="宋体" w:hAnsi="宋体" w:hint="eastAsia"/>
          <w:color w:val="000000"/>
          <w:kern w:val="0"/>
          <w:sz w:val="23"/>
          <w:szCs w:val="23"/>
        </w:rPr>
        <w:t>，将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>O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  <w:vertAlign w:val="subscript"/>
        </w:rPr>
        <w:t>1</w:t>
      </w:r>
      <w:r>
        <w:rPr>
          <w:rFonts w:ascii="宋体" w:eastAsia="宋体" w:hAnsi="宋体" w:cs="宋体"/>
          <w:color w:val="000000"/>
          <w:kern w:val="0"/>
          <w:sz w:val="23"/>
          <w:szCs w:val="23"/>
        </w:rPr>
        <w:t>作为修正原点，从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>O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  <w:vertAlign w:val="subscript"/>
        </w:rPr>
        <w:t>1</w:t>
      </w:r>
      <w:r>
        <w:rPr>
          <w:rFonts w:ascii="宋体" w:eastAsia="宋体" w:hAnsi="宋体" w:cs="宋体"/>
          <w:color w:val="000000"/>
          <w:kern w:val="0"/>
          <w:sz w:val="23"/>
          <w:szCs w:val="23"/>
        </w:rPr>
        <w:t>起量取相应于荷载最大值时的变形作为流值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 xml:space="preserve">(FL) </w:t>
      </w:r>
      <w:r>
        <w:rPr>
          <w:rFonts w:ascii="宋体" w:eastAsia="宋体" w:hAnsi="宋体" w:cs="宋体"/>
          <w:color w:val="000000"/>
          <w:kern w:val="0"/>
          <w:sz w:val="23"/>
          <w:szCs w:val="23"/>
        </w:rPr>
        <w:t xml:space="preserve">，以 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 xml:space="preserve">mm </w:t>
      </w:r>
      <w:r>
        <w:rPr>
          <w:rFonts w:ascii="宋体" w:eastAsia="宋体" w:hAnsi="宋体" w:cs="宋体"/>
          <w:color w:val="000000"/>
          <w:kern w:val="0"/>
          <w:sz w:val="23"/>
          <w:szCs w:val="23"/>
        </w:rPr>
        <w:t>计，准确至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>0.1</w:t>
      </w:r>
      <w:r>
        <w:rPr>
          <w:rFonts w:ascii="HiddenHorzOCR" w:eastAsia="宋体" w:hAnsi="HiddenHorzOCR" w:hint="eastAsia"/>
          <w:color w:val="000000"/>
          <w:kern w:val="0"/>
          <w:sz w:val="23"/>
          <w:szCs w:val="23"/>
        </w:rPr>
        <w:t>mm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3"/>
          <w:szCs w:val="23"/>
        </w:rPr>
        <w:t>。最大荷载即为稳定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 xml:space="preserve">(MS) </w:t>
      </w:r>
      <w:r>
        <w:rPr>
          <w:rFonts w:ascii="宋体" w:eastAsia="宋体" w:hAnsi="宋体" w:hint="eastAsia"/>
          <w:color w:val="000000"/>
          <w:kern w:val="0"/>
          <w:sz w:val="23"/>
          <w:szCs w:val="23"/>
        </w:rPr>
        <w:t>，</w:t>
      </w:r>
      <w:r>
        <w:rPr>
          <w:rFonts w:ascii="宋体" w:eastAsia="宋体" w:hAnsi="宋体" w:cs="宋体"/>
          <w:color w:val="000000"/>
          <w:kern w:val="0"/>
          <w:sz w:val="23"/>
          <w:szCs w:val="23"/>
        </w:rPr>
        <w:t>以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>KN</w:t>
      </w:r>
      <w:r>
        <w:rPr>
          <w:rFonts w:ascii="宋体" w:eastAsia="宋体" w:hAnsi="宋体" w:cs="宋体"/>
          <w:color w:val="000000"/>
          <w:kern w:val="0"/>
          <w:sz w:val="23"/>
          <w:szCs w:val="23"/>
        </w:rPr>
        <w:t>计，</w:t>
      </w:r>
      <w:r>
        <w:rPr>
          <w:rFonts w:ascii="宋体" w:eastAsia="宋体" w:hAnsi="宋体" w:hint="eastAsia"/>
          <w:color w:val="000000"/>
          <w:kern w:val="0"/>
          <w:sz w:val="23"/>
          <w:szCs w:val="23"/>
        </w:rPr>
        <w:t>准确至</w:t>
      </w:r>
      <w:r>
        <w:rPr>
          <w:rFonts w:ascii="HiddenHorzOCR" w:eastAsia="宋体" w:hAnsi="HiddenHorzOCR" w:hint="eastAsia"/>
          <w:color w:val="000000"/>
          <w:kern w:val="0"/>
          <w:sz w:val="23"/>
          <w:szCs w:val="23"/>
        </w:rPr>
        <w:t>0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>.01KN.</w:t>
      </w:r>
    </w:p>
    <w:p w:rsidR="007729E2" w:rsidRDefault="007729E2" w:rsidP="00855C8A">
      <w:pPr>
        <w:widowControl/>
        <w:jc w:val="left"/>
        <w:rPr>
          <w:rFonts w:ascii="HiddenHorzOCR" w:eastAsia="宋体" w:hAnsi="HiddenHorzOCR" w:cs="宋体" w:hint="eastAsia"/>
          <w:color w:val="000000"/>
          <w:kern w:val="0"/>
          <w:sz w:val="23"/>
          <w:szCs w:val="23"/>
        </w:rPr>
      </w:pPr>
      <w:r>
        <w:rPr>
          <w:rFonts w:ascii="HiddenHorzOCR" w:eastAsia="宋体" w:hAnsi="HiddenHorzOCR" w:cs="宋体" w:hint="eastAsia"/>
          <w:color w:val="000000"/>
          <w:kern w:val="0"/>
          <w:sz w:val="23"/>
          <w:szCs w:val="23"/>
        </w:rPr>
        <w:t>整体最大荷载为</w:t>
      </w:r>
      <w:r>
        <w:rPr>
          <w:rFonts w:ascii="HiddenHorzOCR" w:eastAsia="宋体" w:hAnsi="HiddenHorzOCR" w:cs="宋体" w:hint="eastAsia"/>
          <w:color w:val="000000"/>
          <w:kern w:val="0"/>
          <w:sz w:val="23"/>
          <w:szCs w:val="23"/>
        </w:rPr>
        <w:t>5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>0KN,</w:t>
      </w:r>
      <w:r>
        <w:rPr>
          <w:rFonts w:ascii="HiddenHorzOCR" w:eastAsia="宋体" w:hAnsi="HiddenHorzOCR" w:cs="宋体" w:hint="eastAsia"/>
          <w:color w:val="000000"/>
          <w:kern w:val="0"/>
          <w:sz w:val="23"/>
          <w:szCs w:val="23"/>
        </w:rPr>
        <w:t>位移最大量程为</w:t>
      </w:r>
      <w:r>
        <w:rPr>
          <w:rFonts w:ascii="HiddenHorzOCR" w:eastAsia="宋体" w:hAnsi="HiddenHorzOCR" w:cs="宋体"/>
          <w:color w:val="000000"/>
          <w:kern w:val="0"/>
          <w:sz w:val="23"/>
          <w:szCs w:val="23"/>
        </w:rPr>
        <w:t>25</w:t>
      </w:r>
      <w:r>
        <w:rPr>
          <w:rFonts w:ascii="HiddenHorzOCR" w:eastAsia="宋体" w:hAnsi="HiddenHorzOCR" w:cs="宋体" w:hint="eastAsia"/>
          <w:color w:val="000000"/>
          <w:kern w:val="0"/>
          <w:sz w:val="23"/>
          <w:szCs w:val="23"/>
        </w:rPr>
        <w:t>mm</w:t>
      </w:r>
    </w:p>
    <w:p w:rsidR="00855C8A" w:rsidRDefault="00855C8A" w:rsidP="00855C8A">
      <w:pPr>
        <w:widowControl/>
        <w:jc w:val="left"/>
        <w:rPr>
          <w:rFonts w:ascii="HiddenHorzOCR" w:eastAsia="宋体" w:hAnsi="HiddenHorzOCR" w:cs="宋体"/>
          <w:color w:val="000000"/>
          <w:kern w:val="0"/>
          <w:sz w:val="23"/>
          <w:szCs w:val="23"/>
        </w:rPr>
      </w:pPr>
      <w:r>
        <w:rPr>
          <w:rFonts w:ascii="宋体" w:eastAsia="宋体" w:hAnsi="宋体" w:hint="eastAsia"/>
          <w:color w:val="000000"/>
          <w:kern w:val="0"/>
          <w:sz w:val="23"/>
          <w:szCs w:val="23"/>
        </w:rPr>
        <w:t>并根据试件的流值和稳定度自动计算出模数：</w:t>
      </w:r>
    </w:p>
    <w:p w:rsidR="00855C8A" w:rsidRDefault="00855C8A" w:rsidP="00855C8A">
      <w:pPr>
        <w:widowControl/>
        <w:jc w:val="left"/>
        <w:rPr>
          <w:rFonts w:ascii="HiddenHorzOCR" w:eastAsia="宋体" w:hAnsi="HiddenHorzOCR"/>
          <w:color w:val="000000"/>
          <w:kern w:val="0"/>
          <w:sz w:val="23"/>
          <w:szCs w:val="23"/>
        </w:rPr>
      </w:pPr>
      <w:r>
        <w:rPr>
          <w:noProof/>
        </w:rPr>
        <w:drawing>
          <wp:inline distT="0" distB="0" distL="0" distR="0">
            <wp:extent cx="3078480" cy="586740"/>
            <wp:effectExtent l="0" t="0" r="7620" b="3810"/>
            <wp:docPr id="4509551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iddenHorzOCR" w:eastAsia="宋体" w:hAnsi="HiddenHorzOCR" w:hint="eastAsia"/>
          <w:color w:val="000000"/>
          <w:kern w:val="0"/>
          <w:sz w:val="23"/>
          <w:szCs w:val="23"/>
        </w:rPr>
        <w:t xml:space="preserve"> </w:t>
      </w:r>
    </w:p>
    <w:p w:rsidR="00855C8A" w:rsidRPr="00855C8A" w:rsidRDefault="00855C8A" w:rsidP="00855C8A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  <w:szCs w:val="22"/>
        </w:rPr>
      </w:pPr>
      <w:r>
        <w:rPr>
          <w:rFonts w:ascii="HiddenHorzOCR" w:eastAsia="宋体" w:hAnsi="HiddenHorzOCR" w:hint="eastAsia"/>
          <w:color w:val="000000"/>
          <w:kern w:val="0"/>
          <w:sz w:val="22"/>
          <w:szCs w:val="22"/>
        </w:rPr>
        <w:t>P</w:t>
      </w:r>
      <w:r>
        <w:rPr>
          <w:rFonts w:ascii="HiddenHorzOCR" w:eastAsia="宋体" w:hAnsi="HiddenHorzOCR" w:cs="宋体"/>
          <w:color w:val="000000"/>
          <w:kern w:val="0"/>
          <w:sz w:val="22"/>
          <w:szCs w:val="22"/>
        </w:rPr>
        <w:t>CB</w:t>
      </w: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板需要实现控制</w:t>
      </w:r>
      <w:proofErr w:type="gramStart"/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单项双值电容</w:t>
      </w:r>
      <w:proofErr w:type="gramEnd"/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异步电动机正向转动和反向转动。（电动机连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接齿轮减速机，来实现产生压力。电机连接减速机的上升速度5</w:t>
      </w:r>
      <w:r w:rsidRPr="00855C8A">
        <w:rPr>
          <w:rFonts w:ascii="宋体" w:eastAsia="宋体" w:hAnsi="宋体" w:cs="宋体"/>
          <w:color w:val="000000"/>
          <w:kern w:val="0"/>
          <w:sz w:val="22"/>
          <w:szCs w:val="22"/>
        </w:rPr>
        <w:t>0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mm</w:t>
      </w:r>
      <w:r w:rsidRPr="00855C8A">
        <w:rPr>
          <w:rFonts w:ascii="宋体" w:eastAsia="宋体" w:hAnsi="宋体" w:cs="宋体"/>
          <w:color w:val="000000"/>
          <w:kern w:val="0"/>
          <w:sz w:val="22"/>
          <w:szCs w:val="22"/>
        </w:rPr>
        <w:t>/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min，已由减速机配好。电动机参数：</w:t>
      </w:r>
    </w:p>
    <w:p w:rsidR="00855C8A" w:rsidRPr="00855C8A" w:rsidRDefault="00855C8A" w:rsidP="00855C8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电压2</w:t>
      </w:r>
      <w:r w:rsidRPr="00855C8A">
        <w:rPr>
          <w:rFonts w:ascii="宋体" w:eastAsia="宋体" w:hAnsi="宋体" w:cs="宋体"/>
          <w:color w:val="000000"/>
          <w:kern w:val="0"/>
          <w:sz w:val="22"/>
          <w:szCs w:val="22"/>
        </w:rPr>
        <w:t>20V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，电流4</w:t>
      </w:r>
      <w:r w:rsidRPr="00855C8A">
        <w:rPr>
          <w:rFonts w:ascii="宋体" w:eastAsia="宋体" w:hAnsi="宋体" w:cs="宋体"/>
          <w:color w:val="000000"/>
          <w:kern w:val="0"/>
          <w:sz w:val="22"/>
          <w:szCs w:val="22"/>
        </w:rPr>
        <w:t>.2A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，起动电容：1</w:t>
      </w:r>
      <w:r w:rsidRPr="00855C8A">
        <w:rPr>
          <w:rFonts w:ascii="宋体" w:eastAsia="宋体" w:hAnsi="宋体" w:cs="宋体"/>
          <w:color w:val="000000"/>
          <w:kern w:val="0"/>
          <w:sz w:val="22"/>
          <w:szCs w:val="22"/>
        </w:rPr>
        <w:t>00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u</w:t>
      </w:r>
      <w:r w:rsidRPr="00855C8A">
        <w:rPr>
          <w:rFonts w:ascii="宋体" w:eastAsia="宋体" w:hAnsi="宋体" w:cs="宋体"/>
          <w:color w:val="000000"/>
          <w:kern w:val="0"/>
          <w:sz w:val="22"/>
          <w:szCs w:val="22"/>
        </w:rPr>
        <w:t>F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，功率：0</w:t>
      </w:r>
      <w:r w:rsidRPr="00855C8A">
        <w:rPr>
          <w:rFonts w:ascii="宋体" w:eastAsia="宋体" w:hAnsi="宋体" w:cs="宋体"/>
          <w:color w:val="000000"/>
          <w:kern w:val="0"/>
          <w:sz w:val="22"/>
          <w:szCs w:val="22"/>
        </w:rPr>
        <w:t>.55KW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。</w:t>
      </w:r>
    </w:p>
    <w:p w:rsidR="00855C8A" w:rsidRPr="00855C8A" w:rsidRDefault="00855C8A" w:rsidP="00855C8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还需采集</w:t>
      </w:r>
      <w:proofErr w:type="gramStart"/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一</w:t>
      </w:r>
      <w:proofErr w:type="gramEnd"/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接近开关的电信号，用来防止电动机失控。（N</w:t>
      </w:r>
      <w:r w:rsidRPr="00855C8A">
        <w:rPr>
          <w:rFonts w:ascii="宋体" w:eastAsia="宋体" w:hAnsi="宋体" w:cs="宋体"/>
          <w:color w:val="000000"/>
          <w:kern w:val="0"/>
          <w:sz w:val="22"/>
          <w:szCs w:val="22"/>
        </w:rPr>
        <w:t>PN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或P</w:t>
      </w:r>
      <w:r w:rsidRPr="00855C8A">
        <w:rPr>
          <w:rFonts w:ascii="宋体" w:eastAsia="宋体" w:hAnsi="宋体" w:cs="宋体"/>
          <w:color w:val="000000"/>
          <w:kern w:val="0"/>
          <w:sz w:val="22"/>
          <w:szCs w:val="22"/>
        </w:rPr>
        <w:t>NP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接近感应开关，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或者是限位开关。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一旦有信号电机强制停止。）</w:t>
      </w:r>
    </w:p>
    <w:p w:rsidR="00855C8A" w:rsidRDefault="00855C8A" w:rsidP="00855C8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配有嵌入式热敏打印机（提供打印协议）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，</w:t>
      </w: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显示并打印稳定度及对应的流值，绘制试件受力变形的坐标曲线图</w:t>
      </w:r>
    </w:p>
    <w:p w:rsidR="002529D4" w:rsidRPr="00855C8A" w:rsidRDefault="00855C8A" w:rsidP="00855C8A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855C8A">
        <w:rPr>
          <w:rFonts w:ascii="宋体" w:eastAsia="宋体" w:hAnsi="宋体" w:cs="宋体" w:hint="eastAsia"/>
          <w:color w:val="000000"/>
          <w:kern w:val="0"/>
          <w:sz w:val="22"/>
          <w:szCs w:val="22"/>
        </w:rPr>
        <w:t>由液晶屏显示，轻触按键开关发送指令。</w:t>
      </w:r>
    </w:p>
    <w:p w:rsidR="00855C8A" w:rsidRDefault="00855C8A" w:rsidP="00855C8A">
      <w:pPr>
        <w:widowControl/>
        <w:jc w:val="left"/>
        <w:rPr>
          <w:rFonts w:ascii="宋体" w:eastAsia="宋体" w:hAnsi="宋体"/>
          <w:color w:val="000000"/>
          <w:kern w:val="0"/>
          <w:sz w:val="22"/>
          <w:szCs w:val="22"/>
        </w:rPr>
      </w:pP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设备本身要自带通讯协议，方便其他服务器平台通过2</w:t>
      </w:r>
      <w:r>
        <w:rPr>
          <w:rFonts w:ascii="宋体" w:eastAsia="宋体" w:hAnsi="宋体"/>
          <w:color w:val="000000"/>
          <w:kern w:val="0"/>
          <w:sz w:val="22"/>
          <w:szCs w:val="22"/>
        </w:rPr>
        <w:t>32</w:t>
      </w: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串口连接设备传输数据实时采集。</w:t>
      </w:r>
    </w:p>
    <w:p w:rsidR="00855C8A" w:rsidRDefault="00855C8A" w:rsidP="00855C8A">
      <w:pPr>
        <w:widowControl/>
        <w:jc w:val="left"/>
        <w:rPr>
          <w:rFonts w:ascii="宋体" w:eastAsia="宋体" w:hAnsi="宋体"/>
          <w:color w:val="000000"/>
          <w:kern w:val="0"/>
          <w:sz w:val="22"/>
          <w:szCs w:val="22"/>
        </w:rPr>
      </w:pP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并带有记录报表功能，可存储</w:t>
      </w:r>
      <w:r w:rsidR="007729E2">
        <w:rPr>
          <w:rFonts w:ascii="宋体" w:eastAsia="宋体" w:hAnsi="宋体" w:hint="eastAsia"/>
          <w:color w:val="000000"/>
          <w:kern w:val="0"/>
          <w:sz w:val="22"/>
          <w:szCs w:val="22"/>
        </w:rPr>
        <w:t>3</w:t>
      </w:r>
      <w:r w:rsidR="007729E2">
        <w:rPr>
          <w:rFonts w:ascii="宋体" w:eastAsia="宋体" w:hAnsi="宋体"/>
          <w:color w:val="000000"/>
          <w:kern w:val="0"/>
          <w:sz w:val="22"/>
          <w:szCs w:val="22"/>
        </w:rPr>
        <w:t>0</w:t>
      </w:r>
      <w:r w:rsidR="007729E2">
        <w:rPr>
          <w:rFonts w:ascii="宋体" w:eastAsia="宋体" w:hAnsi="宋体" w:hint="eastAsia"/>
          <w:color w:val="000000"/>
          <w:kern w:val="0"/>
          <w:sz w:val="22"/>
          <w:szCs w:val="22"/>
        </w:rPr>
        <w:t>条数据。</w:t>
      </w:r>
    </w:p>
    <w:p w:rsidR="007729E2" w:rsidRDefault="007729E2" w:rsidP="00855C8A">
      <w:pPr>
        <w:widowControl/>
        <w:jc w:val="left"/>
        <w:rPr>
          <w:rFonts w:ascii="宋体" w:eastAsia="宋体" w:hAnsi="宋体"/>
          <w:color w:val="000000"/>
          <w:kern w:val="0"/>
          <w:sz w:val="22"/>
          <w:szCs w:val="22"/>
        </w:rPr>
      </w:pPr>
      <w:r>
        <w:rPr>
          <w:rFonts w:ascii="宋体" w:eastAsia="宋体" w:hAnsi="宋体" w:hint="eastAsia"/>
          <w:color w:val="000000"/>
          <w:kern w:val="0"/>
          <w:sz w:val="22"/>
          <w:szCs w:val="22"/>
        </w:rPr>
        <w:t>拉压力传感器四线制：信号正，信号负，电源正，电源负。</w:t>
      </w:r>
    </w:p>
    <w:p w:rsidR="007729E2" w:rsidRDefault="007729E2" w:rsidP="00855C8A">
      <w:pPr>
        <w:widowControl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  <w:r>
        <w:rPr>
          <w:rFonts w:ascii="HiddenHorzOCR" w:eastAsia="宋体" w:hAnsi="HiddenHorzOCR" w:cs="宋体" w:hint="eastAsia"/>
          <w:color w:val="000000"/>
          <w:kern w:val="0"/>
          <w:sz w:val="22"/>
          <w:szCs w:val="22"/>
        </w:rPr>
        <w:t>位移电器原理图：</w:t>
      </w:r>
    </w:p>
    <w:p w:rsidR="007729E2" w:rsidRDefault="007729E2" w:rsidP="00855C8A">
      <w:pPr>
        <w:widowControl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1E4CB0">
            <wp:simplePos x="0" y="0"/>
            <wp:positionH relativeFrom="margin">
              <wp:posOffset>464895</wp:posOffset>
            </wp:positionH>
            <wp:positionV relativeFrom="paragraph">
              <wp:posOffset>33655</wp:posOffset>
            </wp:positionV>
            <wp:extent cx="1886156" cy="1677920"/>
            <wp:effectExtent l="0" t="0" r="0" b="0"/>
            <wp:wrapNone/>
            <wp:docPr id="15165756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7563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56" cy="167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9E2" w:rsidRDefault="007729E2" w:rsidP="00855C8A">
      <w:pPr>
        <w:widowControl/>
        <w:jc w:val="left"/>
        <w:rPr>
          <w:noProof/>
        </w:rPr>
      </w:pPr>
    </w:p>
    <w:p w:rsidR="007729E2" w:rsidRDefault="007729E2" w:rsidP="00855C8A">
      <w:pPr>
        <w:widowControl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</w:p>
    <w:p w:rsidR="007729E2" w:rsidRDefault="007729E2" w:rsidP="00855C8A">
      <w:pPr>
        <w:widowControl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</w:p>
    <w:p w:rsidR="007729E2" w:rsidRDefault="007729E2" w:rsidP="00855C8A">
      <w:pPr>
        <w:widowControl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</w:p>
    <w:p w:rsidR="007729E2" w:rsidRDefault="007729E2" w:rsidP="00855C8A">
      <w:pPr>
        <w:widowControl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</w:p>
    <w:p w:rsidR="007729E2" w:rsidRDefault="007729E2" w:rsidP="00855C8A">
      <w:pPr>
        <w:widowControl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</w:p>
    <w:p w:rsidR="007729E2" w:rsidRDefault="007729E2" w:rsidP="00855C8A">
      <w:pPr>
        <w:widowControl/>
        <w:jc w:val="left"/>
        <w:rPr>
          <w:rFonts w:ascii="HiddenHorzOCR" w:eastAsia="宋体" w:hAnsi="HiddenHorzOCR" w:cs="宋体"/>
          <w:color w:val="000000"/>
          <w:kern w:val="0"/>
          <w:sz w:val="22"/>
          <w:szCs w:val="22"/>
        </w:rPr>
      </w:pPr>
      <w:r>
        <w:rPr>
          <w:rFonts w:ascii="HiddenHorzOCR" w:eastAsia="宋体" w:hAnsi="HiddenHorzOCR" w:cs="宋体" w:hint="eastAsia"/>
          <w:color w:val="000000"/>
          <w:kern w:val="0"/>
          <w:sz w:val="22"/>
          <w:szCs w:val="22"/>
        </w:rPr>
        <w:lastRenderedPageBreak/>
        <w:t>单项电机：四线制</w:t>
      </w:r>
    </w:p>
    <w:p w:rsidR="007729E2" w:rsidRPr="00855C8A" w:rsidRDefault="007729E2" w:rsidP="00855C8A">
      <w:pPr>
        <w:widowControl/>
        <w:jc w:val="left"/>
        <w:rPr>
          <w:rFonts w:ascii="HiddenHorzOCR" w:eastAsia="宋体" w:hAnsi="HiddenHorzOCR" w:cs="宋体" w:hint="eastAsia"/>
          <w:color w:val="000000"/>
          <w:kern w:val="0"/>
          <w:sz w:val="22"/>
          <w:szCs w:val="22"/>
        </w:rPr>
      </w:pPr>
      <w:r w:rsidRPr="007729E2">
        <w:rPr>
          <w:rFonts w:ascii="HiddenHorzOCR" w:eastAsia="宋体" w:hAnsi="HiddenHorzOCR" w:cs="宋体"/>
          <w:noProof/>
          <w:color w:val="000000"/>
          <w:kern w:val="0"/>
          <w:sz w:val="22"/>
          <w:szCs w:val="22"/>
        </w:rPr>
        <w:drawing>
          <wp:inline distT="0" distB="0" distL="0" distR="0">
            <wp:extent cx="3931600" cy="2372995"/>
            <wp:effectExtent l="0" t="1905" r="0" b="0"/>
            <wp:docPr id="7673888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38655" cy="237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9E2" w:rsidRPr="00855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D4"/>
    <w:rsid w:val="002529D4"/>
    <w:rsid w:val="00293AC3"/>
    <w:rsid w:val="007729E2"/>
    <w:rsid w:val="0085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D559"/>
  <w15:chartTrackingRefBased/>
  <w15:docId w15:val="{9F85D745-EBBA-4CD7-99D9-24106B07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C8A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鹏</dc:creator>
  <cp:keywords/>
  <dc:description/>
  <cp:lastModifiedBy>周 鹏</cp:lastModifiedBy>
  <cp:revision>1</cp:revision>
  <dcterms:created xsi:type="dcterms:W3CDTF">2023-06-01T06:39:00Z</dcterms:created>
  <dcterms:modified xsi:type="dcterms:W3CDTF">2023-06-01T07:33:00Z</dcterms:modified>
</cp:coreProperties>
</file>