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5C425" w14:textId="22B17879" w:rsidR="00133F93" w:rsidRDefault="00A176E8">
      <w:r>
        <w:rPr>
          <w:rFonts w:hint="eastAsia"/>
        </w:rPr>
        <w:t>开发需求；</w:t>
      </w:r>
    </w:p>
    <w:p w14:paraId="0D678856" w14:textId="2D97FF88" w:rsidR="00A176E8" w:rsidRDefault="00A176E8">
      <w:r>
        <w:rPr>
          <w:rFonts w:hint="eastAsia"/>
        </w:rPr>
        <w:t>熟练R</w:t>
      </w:r>
      <w:r>
        <w:t>K3588</w:t>
      </w:r>
      <w:r>
        <w:rPr>
          <w:rFonts w:hint="eastAsia"/>
        </w:rPr>
        <w:t>驱动开发、嵌入式软件开发。</w:t>
      </w:r>
    </w:p>
    <w:p w14:paraId="3B32CDC3" w14:textId="36700F1D" w:rsidR="00A176E8" w:rsidRDefault="00A176E8">
      <w:pPr>
        <w:rPr>
          <w:rFonts w:hint="eastAsia"/>
        </w:rPr>
      </w:pPr>
      <w:r>
        <w:rPr>
          <w:rFonts w:hint="eastAsia"/>
        </w:rPr>
        <w:t>有成熟开发案例。</w:t>
      </w:r>
    </w:p>
    <w:p w14:paraId="5502D59C" w14:textId="68C99883" w:rsidR="001F3CC5" w:rsidRDefault="001F3CC5"/>
    <w:p w14:paraId="0B5190BF" w14:textId="77777777" w:rsidR="00DE4A62" w:rsidRDefault="001F3CC5" w:rsidP="00DE4A62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82828"/>
        </w:rPr>
      </w:pPr>
      <w:r>
        <w:rPr>
          <w:noProof/>
        </w:rPr>
        <w:drawing>
          <wp:inline distT="0" distB="0" distL="0" distR="0" wp14:anchorId="51607BD4" wp14:editId="1233AD30">
            <wp:extent cx="3861220" cy="3141134"/>
            <wp:effectExtent l="0" t="0" r="6350" b="2540"/>
            <wp:docPr id="1" name="图片 1" descr="电子设备的屏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子设备的屏幕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6542" cy="31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E42">
        <w:rPr>
          <w:noProof/>
        </w:rPr>
        <w:drawing>
          <wp:inline distT="0" distB="0" distL="0" distR="0" wp14:anchorId="07636B4D" wp14:editId="47A0EBA1">
            <wp:extent cx="4504285" cy="4394200"/>
            <wp:effectExtent l="0" t="0" r="0" b="6350"/>
            <wp:docPr id="2" name="图片 2" descr="图片包含 游戏机, 电子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, 电子, 电路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9530" cy="439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A62">
        <w:rPr>
          <w:rStyle w:val="a8"/>
          <w:rFonts w:ascii="Arial" w:hAnsi="Arial" w:cs="Arial"/>
          <w:color w:val="282828"/>
          <w:sz w:val="27"/>
          <w:szCs w:val="27"/>
          <w:bdr w:val="none" w:sz="0" w:space="0" w:color="auto" w:frame="1"/>
        </w:rPr>
        <w:t>产品简介</w:t>
      </w:r>
    </w:p>
    <w:p w14:paraId="532AADF3" w14:textId="64C4CEFA" w:rsidR="00DE4A62" w:rsidRDefault="00DE4A62" w:rsidP="00DE4A62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RK3588</w:t>
      </w:r>
      <w:r>
        <w:rPr>
          <w:rFonts w:ascii="Arial" w:hAnsi="Arial" w:cs="Arial"/>
          <w:color w:val="282828"/>
        </w:rPr>
        <w:t>标准开发板是一款以</w:t>
      </w:r>
      <w:r>
        <w:rPr>
          <w:rFonts w:ascii="Arial" w:hAnsi="Arial" w:cs="Arial"/>
          <w:color w:val="282828"/>
        </w:rPr>
        <w:t xml:space="preserve">RK3588 </w:t>
      </w:r>
      <w:r>
        <w:rPr>
          <w:rFonts w:ascii="Arial" w:hAnsi="Arial" w:cs="Arial"/>
          <w:color w:val="282828"/>
        </w:rPr>
        <w:t>处理器为核心的通用产品，其丰富的设计资源、稳定的产品性能、强力的设计支持，为二次开发快速转化产品提供强有力的技术保障。</w:t>
      </w:r>
      <w:r>
        <w:rPr>
          <w:rFonts w:ascii="Arial" w:hAnsi="Arial" w:cs="Arial"/>
          <w:color w:val="282828"/>
        </w:rPr>
        <w:t>RK3588</w:t>
      </w:r>
      <w:r>
        <w:rPr>
          <w:rFonts w:ascii="Arial" w:hAnsi="Arial" w:cs="Arial"/>
          <w:color w:val="282828"/>
        </w:rPr>
        <w:t>芯片集多种优势于一身，</w:t>
      </w:r>
      <w:proofErr w:type="gramStart"/>
      <w:r>
        <w:rPr>
          <w:rFonts w:ascii="Arial" w:hAnsi="Arial" w:cs="Arial"/>
          <w:color w:val="282828"/>
        </w:rPr>
        <w:t>四核</w:t>
      </w:r>
      <w:proofErr w:type="gramEnd"/>
      <w:r>
        <w:rPr>
          <w:rFonts w:ascii="Arial" w:hAnsi="Arial" w:cs="Arial"/>
          <w:color w:val="282828"/>
        </w:rPr>
        <w:t>A76+</w:t>
      </w:r>
      <w:proofErr w:type="gramStart"/>
      <w:r>
        <w:rPr>
          <w:rFonts w:ascii="Arial" w:hAnsi="Arial" w:cs="Arial"/>
          <w:color w:val="282828"/>
        </w:rPr>
        <w:t>四核</w:t>
      </w:r>
      <w:proofErr w:type="gramEnd"/>
      <w:r>
        <w:rPr>
          <w:rFonts w:ascii="Arial" w:hAnsi="Arial" w:cs="Arial"/>
          <w:color w:val="282828"/>
        </w:rPr>
        <w:t>A55</w:t>
      </w:r>
      <w:r>
        <w:rPr>
          <w:rFonts w:ascii="Arial" w:hAnsi="Arial" w:cs="Arial"/>
          <w:color w:val="282828"/>
        </w:rPr>
        <w:t>强劲的处理器性能，为视频解码引擎提供了强悍的视频处理和解码能力，解码性能达到</w:t>
      </w:r>
      <w:r>
        <w:rPr>
          <w:rFonts w:ascii="Arial" w:hAnsi="Arial" w:cs="Arial"/>
          <w:color w:val="282828"/>
        </w:rPr>
        <w:t>8K@60FPS</w:t>
      </w:r>
      <w:r>
        <w:rPr>
          <w:rFonts w:ascii="Arial" w:hAnsi="Arial" w:cs="Arial"/>
          <w:color w:val="282828"/>
        </w:rPr>
        <w:t>，编码性能达到</w:t>
      </w:r>
      <w:r>
        <w:rPr>
          <w:rFonts w:ascii="Arial" w:hAnsi="Arial" w:cs="Arial"/>
          <w:color w:val="282828"/>
        </w:rPr>
        <w:t>4K@60FPS</w:t>
      </w:r>
      <w:r>
        <w:rPr>
          <w:rFonts w:ascii="Arial" w:hAnsi="Arial" w:cs="Arial"/>
          <w:color w:val="282828"/>
        </w:rPr>
        <w:t>，</w:t>
      </w:r>
      <w:r>
        <w:rPr>
          <w:rFonts w:ascii="Arial" w:hAnsi="Arial" w:cs="Arial"/>
          <w:color w:val="282828"/>
        </w:rPr>
        <w:t>NPU</w:t>
      </w:r>
      <w:proofErr w:type="gramStart"/>
      <w:r>
        <w:rPr>
          <w:rFonts w:ascii="Arial" w:hAnsi="Arial" w:cs="Arial"/>
          <w:color w:val="282828"/>
        </w:rPr>
        <w:t>算力达到</w:t>
      </w:r>
      <w:proofErr w:type="gramEnd"/>
      <w:r>
        <w:rPr>
          <w:rFonts w:ascii="Arial" w:hAnsi="Arial" w:cs="Arial"/>
          <w:color w:val="282828"/>
        </w:rPr>
        <w:t>6TOPS INT8</w:t>
      </w:r>
      <w:r>
        <w:rPr>
          <w:rFonts w:ascii="Arial" w:hAnsi="Arial" w:cs="Arial"/>
          <w:color w:val="282828"/>
        </w:rPr>
        <w:t>。</w:t>
      </w:r>
    </w:p>
    <w:p w14:paraId="276036D2" w14:textId="77777777" w:rsidR="00DE4A62" w:rsidRDefault="00DE4A62" w:rsidP="00DE4A62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lastRenderedPageBreak/>
        <w:t>RK3588</w:t>
      </w:r>
      <w:r>
        <w:rPr>
          <w:rFonts w:ascii="Arial" w:hAnsi="Arial" w:cs="Arial"/>
          <w:color w:val="282828"/>
        </w:rPr>
        <w:t>标准开发</w:t>
      </w:r>
      <w:proofErr w:type="gramStart"/>
      <w:r>
        <w:rPr>
          <w:rFonts w:ascii="Arial" w:hAnsi="Arial" w:cs="Arial"/>
          <w:color w:val="282828"/>
        </w:rPr>
        <w:t>板支持</w:t>
      </w:r>
      <w:proofErr w:type="gramEnd"/>
      <w:r>
        <w:rPr>
          <w:rFonts w:ascii="Arial" w:hAnsi="Arial" w:cs="Arial"/>
          <w:color w:val="282828"/>
        </w:rPr>
        <w:t>10*SATA</w:t>
      </w:r>
      <w:r>
        <w:rPr>
          <w:rFonts w:ascii="Arial" w:hAnsi="Arial" w:cs="Arial"/>
          <w:color w:val="282828"/>
        </w:rPr>
        <w:t>接口，支持</w:t>
      </w:r>
      <w:r>
        <w:rPr>
          <w:rFonts w:ascii="Arial" w:hAnsi="Arial" w:cs="Arial"/>
          <w:color w:val="282828"/>
        </w:rPr>
        <w:t>1</w:t>
      </w:r>
      <w:r>
        <w:rPr>
          <w:rFonts w:ascii="Arial" w:hAnsi="Arial" w:cs="Arial"/>
          <w:color w:val="282828"/>
        </w:rPr>
        <w:t>个超高清输出接口，输出</w:t>
      </w:r>
      <w:r>
        <w:rPr>
          <w:rFonts w:ascii="Arial" w:hAnsi="Arial" w:cs="Arial"/>
          <w:color w:val="282828"/>
        </w:rPr>
        <w:t>4K@60fps</w:t>
      </w:r>
      <w:r>
        <w:rPr>
          <w:rFonts w:ascii="Arial" w:hAnsi="Arial" w:cs="Arial"/>
          <w:color w:val="282828"/>
        </w:rPr>
        <w:t>、支持</w:t>
      </w:r>
      <w:r>
        <w:rPr>
          <w:rFonts w:ascii="Arial" w:hAnsi="Arial" w:cs="Arial"/>
          <w:color w:val="282828"/>
        </w:rPr>
        <w:t>1</w:t>
      </w:r>
      <w:r>
        <w:rPr>
          <w:rFonts w:ascii="Arial" w:hAnsi="Arial" w:cs="Arial"/>
          <w:color w:val="282828"/>
        </w:rPr>
        <w:t>个高清输出接口，输出</w:t>
      </w:r>
      <w:r>
        <w:rPr>
          <w:rFonts w:ascii="Arial" w:hAnsi="Arial" w:cs="Arial"/>
          <w:color w:val="282828"/>
        </w:rPr>
        <w:t>1080P@60fps</w:t>
      </w:r>
      <w:r>
        <w:rPr>
          <w:rFonts w:ascii="Arial" w:hAnsi="Arial" w:cs="Arial"/>
          <w:color w:val="282828"/>
        </w:rPr>
        <w:t>，支持</w:t>
      </w:r>
      <w:r>
        <w:rPr>
          <w:rFonts w:ascii="Arial" w:hAnsi="Arial" w:cs="Arial"/>
          <w:color w:val="282828"/>
        </w:rPr>
        <w:t>2</w:t>
      </w:r>
      <w:r>
        <w:rPr>
          <w:rFonts w:ascii="Arial" w:hAnsi="Arial" w:cs="Arial"/>
          <w:color w:val="282828"/>
        </w:rPr>
        <w:t>个千兆网口，</w:t>
      </w:r>
      <w:r>
        <w:rPr>
          <w:rFonts w:ascii="Arial" w:hAnsi="Arial" w:cs="Arial"/>
          <w:color w:val="282828"/>
        </w:rPr>
        <w:t>1</w:t>
      </w:r>
      <w:r>
        <w:rPr>
          <w:rFonts w:ascii="Arial" w:hAnsi="Arial" w:cs="Arial"/>
          <w:color w:val="282828"/>
        </w:rPr>
        <w:t>个</w:t>
      </w:r>
      <w:r>
        <w:rPr>
          <w:rFonts w:ascii="Arial" w:hAnsi="Arial" w:cs="Arial"/>
          <w:color w:val="282828"/>
        </w:rPr>
        <w:t>Pcie3.0</w:t>
      </w:r>
      <w:r>
        <w:rPr>
          <w:rFonts w:ascii="Arial" w:hAnsi="Arial" w:cs="Arial"/>
          <w:color w:val="282828"/>
        </w:rPr>
        <w:t>接口，另外</w:t>
      </w:r>
      <w:r>
        <w:rPr>
          <w:rFonts w:ascii="Arial" w:hAnsi="Arial" w:cs="Arial"/>
          <w:color w:val="282828"/>
        </w:rPr>
        <w:t>USB Host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HDMI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USB3.0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JTAG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IR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TYPE-C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RS232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RS485</w:t>
      </w:r>
      <w:r>
        <w:rPr>
          <w:rFonts w:ascii="Arial" w:hAnsi="Arial" w:cs="Arial"/>
          <w:color w:val="282828"/>
        </w:rPr>
        <w:t>、</w:t>
      </w:r>
      <w:r>
        <w:rPr>
          <w:rFonts w:ascii="Arial" w:hAnsi="Arial" w:cs="Arial"/>
          <w:color w:val="282828"/>
        </w:rPr>
        <w:t>RTC</w:t>
      </w:r>
      <w:r>
        <w:rPr>
          <w:rFonts w:ascii="Arial" w:hAnsi="Arial" w:cs="Arial"/>
          <w:color w:val="282828"/>
        </w:rPr>
        <w:t>等接口。</w:t>
      </w:r>
    </w:p>
    <w:p w14:paraId="4CFC868C" w14:textId="77777777" w:rsidR="00ED0C15" w:rsidRDefault="00A176E8" w:rsidP="00A176E8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82828"/>
        </w:rPr>
      </w:pPr>
      <w:r>
        <w:rPr>
          <w:noProof/>
        </w:rPr>
        <w:drawing>
          <wp:inline distT="0" distB="0" distL="0" distR="0" wp14:anchorId="3AB59468" wp14:editId="607E91AD">
            <wp:extent cx="5274310" cy="5086985"/>
            <wp:effectExtent l="0" t="0" r="2540" b="0"/>
            <wp:docPr id="3" name="图片 3" descr="电子设备的屏幕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子设备的屏幕&#10;&#10;低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67EC" w14:textId="28367A3F" w:rsidR="00A176E8" w:rsidRPr="00A176E8" w:rsidRDefault="00A176E8" w:rsidP="00A176E8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82828"/>
        </w:rPr>
      </w:pPr>
      <w:r w:rsidRPr="00A176E8">
        <w:rPr>
          <w:rFonts w:ascii="Arial" w:hAnsi="Arial" w:cs="Arial"/>
          <w:color w:val="282828"/>
        </w:rPr>
        <w:t>RK3588</w:t>
      </w:r>
      <w:r w:rsidRPr="00A176E8">
        <w:rPr>
          <w:rFonts w:ascii="Arial" w:hAnsi="Arial" w:cs="Arial"/>
          <w:color w:val="282828"/>
        </w:rPr>
        <w:t>标准开发板</w:t>
      </w:r>
      <w:r w:rsidRPr="00A176E8">
        <w:rPr>
          <w:rFonts w:ascii="Arial" w:hAnsi="Arial" w:cs="Arial"/>
          <w:color w:val="282828"/>
        </w:rPr>
        <w:t>-</w:t>
      </w:r>
      <w:r w:rsidRPr="00A176E8">
        <w:rPr>
          <w:rFonts w:ascii="Arial" w:hAnsi="Arial" w:cs="Arial"/>
          <w:color w:val="282828"/>
        </w:rPr>
        <w:t>机械尺寸图</w:t>
      </w:r>
    </w:p>
    <w:p w14:paraId="1CF6746C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2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、硬件规格参数</w:t>
      </w:r>
    </w:p>
    <w:p w14:paraId="35DD02BD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</w:p>
    <w:tbl>
      <w:tblPr>
        <w:tblW w:w="97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1395"/>
        <w:gridCol w:w="2160"/>
        <w:gridCol w:w="2541"/>
        <w:gridCol w:w="2551"/>
      </w:tblGrid>
      <w:tr w:rsidR="00A176E8" w:rsidRPr="00A176E8" w14:paraId="5470F99B" w14:textId="77777777" w:rsidTr="00A176E8">
        <w:trPr>
          <w:trHeight w:val="34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EECA4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项目</w:t>
            </w: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94392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类型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1F268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型号参数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D6CBA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说明</w:t>
            </w:r>
          </w:p>
        </w:tc>
      </w:tr>
      <w:tr w:rsidR="00A176E8" w:rsidRPr="00A176E8" w14:paraId="4A575826" w14:textId="77777777" w:rsidTr="00A176E8">
        <w:trPr>
          <w:trHeight w:val="345"/>
        </w:trPr>
        <w:tc>
          <w:tcPr>
            <w:tcW w:w="1126" w:type="dxa"/>
            <w:vMerge w:val="restart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48794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核心配置</w:t>
            </w:r>
          </w:p>
        </w:tc>
        <w:tc>
          <w:tcPr>
            <w:tcW w:w="1395" w:type="dxa"/>
            <w:vMerge w:val="restart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1EB3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CPU</w:t>
            </w:r>
          </w:p>
        </w:tc>
        <w:tc>
          <w:tcPr>
            <w:tcW w:w="2160" w:type="dxa"/>
            <w:vMerge w:val="restart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89A02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RK3588</w:t>
            </w:r>
          </w:p>
        </w:tc>
        <w:tc>
          <w:tcPr>
            <w:tcW w:w="254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90516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  MPU</w:t>
            </w:r>
          </w:p>
        </w:tc>
        <w:tc>
          <w:tcPr>
            <w:tcW w:w="255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4AE4E5F9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proofErr w:type="gramStart"/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四核</w:t>
            </w:r>
            <w:proofErr w:type="gramEnd"/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A76 +</w:t>
            </w:r>
            <w:proofErr w:type="gramStart"/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四核</w:t>
            </w:r>
            <w:proofErr w:type="gramEnd"/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A55</w:t>
            </w:r>
          </w:p>
        </w:tc>
      </w:tr>
      <w:tr w:rsidR="00A176E8" w:rsidRPr="00A176E8" w14:paraId="359D2C2E" w14:textId="77777777" w:rsidTr="00A176E8"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13DD89B7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34F8F824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4E543B91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254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E1640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NPU</w:t>
            </w:r>
          </w:p>
        </w:tc>
        <w:tc>
          <w:tcPr>
            <w:tcW w:w="255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28504B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6TOPS INT8</w:t>
            </w:r>
          </w:p>
        </w:tc>
      </w:tr>
      <w:tr w:rsidR="00A176E8" w:rsidRPr="00A176E8" w14:paraId="1FDEC3E6" w14:textId="77777777" w:rsidTr="00A176E8">
        <w:trPr>
          <w:trHeight w:val="34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69B4BFDE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vMerge w:val="restart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19BB6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存储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F7CD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内存</w:t>
            </w:r>
          </w:p>
        </w:tc>
        <w:tc>
          <w:tcPr>
            <w:tcW w:w="254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46C0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DDR4</w:t>
            </w:r>
          </w:p>
        </w:tc>
        <w:tc>
          <w:tcPr>
            <w:tcW w:w="255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B1202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DDR4*2    8GB</w:t>
            </w:r>
          </w:p>
        </w:tc>
      </w:tr>
      <w:tr w:rsidR="00A176E8" w:rsidRPr="00A176E8" w14:paraId="66D39209" w14:textId="77777777" w:rsidTr="00A176E8">
        <w:trPr>
          <w:trHeight w:val="34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400E1AFB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782DF382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3CAC0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存储</w:t>
            </w:r>
          </w:p>
        </w:tc>
        <w:tc>
          <w:tcPr>
            <w:tcW w:w="254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5D96D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EMMC</w:t>
            </w:r>
          </w:p>
        </w:tc>
        <w:tc>
          <w:tcPr>
            <w:tcW w:w="2551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314D9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32GB</w:t>
            </w:r>
          </w:p>
        </w:tc>
      </w:tr>
      <w:tr w:rsidR="00A176E8" w:rsidRPr="00A176E8" w14:paraId="6EF9D915" w14:textId="77777777" w:rsidTr="00A176E8">
        <w:trPr>
          <w:trHeight w:val="345"/>
        </w:trPr>
        <w:tc>
          <w:tcPr>
            <w:tcW w:w="1126" w:type="dxa"/>
            <w:vMerge w:val="restart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4EDD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功能接口</w:t>
            </w: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C6E31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电源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C3BF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电源输入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48D34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DV12V/3A</w:t>
            </w:r>
          </w:p>
        </w:tc>
      </w:tr>
      <w:tr w:rsidR="00A176E8" w:rsidRPr="00A176E8" w14:paraId="444BD339" w14:textId="77777777" w:rsidTr="00A176E8">
        <w:trPr>
          <w:trHeight w:val="34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0209E8A1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E0E7A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网口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E3BAE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47F7E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1000M/100M/10M</w:t>
            </w:r>
          </w:p>
        </w:tc>
      </w:tr>
      <w:tr w:rsidR="00A176E8" w:rsidRPr="00A176E8" w14:paraId="7E129E92" w14:textId="77777777" w:rsidTr="00A176E8">
        <w:trPr>
          <w:trHeight w:val="34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2BF3125E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145FC4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硬盘存储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A9DD8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SATA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657C9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USB3.0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转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SATA 6Gbps</w:t>
            </w:r>
          </w:p>
        </w:tc>
      </w:tr>
      <w:tr w:rsidR="00A176E8" w:rsidRPr="00A176E8" w14:paraId="09181781" w14:textId="77777777" w:rsidTr="00A176E8">
        <w:trPr>
          <w:trHeight w:val="34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2B5A3E1A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D370C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RTC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5ABC3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纽扣电池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B40F7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RTC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纽扣电池供电（与主板配套使用时，通过底板接口安装电池）</w:t>
            </w:r>
          </w:p>
        </w:tc>
      </w:tr>
      <w:tr w:rsidR="00A176E8" w:rsidRPr="00A176E8" w14:paraId="414761BF" w14:textId="77777777" w:rsidTr="00A176E8">
        <w:trPr>
          <w:trHeight w:val="28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7C4A662F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3F0D5D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HDMI OUT1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07F08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HDMI2.0</w:t>
            </w: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输出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60C01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原生</w:t>
            </w: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HDMI2.0</w:t>
            </w:r>
          </w:p>
        </w:tc>
      </w:tr>
      <w:tr w:rsidR="00A176E8" w:rsidRPr="00A176E8" w14:paraId="010F97F8" w14:textId="77777777" w:rsidTr="00A176E8">
        <w:trPr>
          <w:trHeight w:val="28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6A7DBEFD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14F19C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HDMI OUT2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5D79F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HDMI1.4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输出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DC29C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原生</w:t>
            </w: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HDMI1.4</w:t>
            </w:r>
          </w:p>
        </w:tc>
      </w:tr>
      <w:tr w:rsidR="00A176E8" w:rsidRPr="00A176E8" w14:paraId="7D63FC32" w14:textId="77777777" w:rsidTr="00A176E8">
        <w:trPr>
          <w:trHeight w:val="28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4E45A889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5F6663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网口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*2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E7C85F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10M/100M/1000M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FEA747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7DBA498D" w14:textId="77777777" w:rsidTr="00A176E8">
        <w:trPr>
          <w:trHeight w:val="28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7FCF0D36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3AC4FB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USB*1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A3AE77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USB3.0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910E6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5928B2D2" w14:textId="77777777" w:rsidTr="00A176E8">
        <w:trPr>
          <w:trHeight w:val="285"/>
        </w:trPr>
        <w:tc>
          <w:tcPr>
            <w:tcW w:w="1126" w:type="dxa"/>
            <w:vMerge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vAlign w:val="center"/>
            <w:hideMark/>
          </w:tcPr>
          <w:p w14:paraId="6EA4AC1E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BEB84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USB*2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370117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USB2.0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31BCE6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3D765691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11861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0FEE7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RESET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FD090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外部按键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A10CD7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软件复位</w:t>
            </w:r>
          </w:p>
        </w:tc>
      </w:tr>
      <w:tr w:rsidR="00A176E8" w:rsidRPr="00A176E8" w14:paraId="01C0AE0C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3D6EF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B98775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Recovery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8E7E6E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外部按键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4FD28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恢复设置</w:t>
            </w:r>
          </w:p>
        </w:tc>
      </w:tr>
      <w:tr w:rsidR="00A176E8" w:rsidRPr="00A176E8" w14:paraId="52A692CE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1A38D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4C43FA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RS232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87994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*2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BCFF9A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484AA98F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ADD33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4CABD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RS485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28D0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*1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2818C3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156C4556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7C00B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6F51D2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GPIO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A2A774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ECF87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45B4E02C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CBF2B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EC708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SATA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供电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968C32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8D319A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3BCAE767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8E228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  <w:tc>
          <w:tcPr>
            <w:tcW w:w="1395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90122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SATA</w:t>
            </w:r>
          </w:p>
        </w:tc>
        <w:tc>
          <w:tcPr>
            <w:tcW w:w="2160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0D3EB5" w14:textId="77777777" w:rsidR="00A176E8" w:rsidRPr="00A176E8" w:rsidRDefault="00A176E8" w:rsidP="00A176E8">
            <w:pPr>
              <w:widowControl/>
              <w:wordWrap w:val="0"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  <w:r w:rsidRPr="00A176E8">
              <w:rPr>
                <w:rFonts w:ascii="Arial" w:eastAsia="宋体" w:hAnsi="Arial" w:cs="Arial"/>
                <w:color w:val="333333"/>
                <w:kern w:val="0"/>
                <w:szCs w:val="21"/>
              </w:rPr>
              <w:t>*10</w:t>
            </w:r>
          </w:p>
        </w:tc>
        <w:tc>
          <w:tcPr>
            <w:tcW w:w="5092" w:type="dxa"/>
            <w:gridSpan w:val="2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2B78ED" w14:textId="77777777" w:rsidR="00A176E8" w:rsidRPr="00A176E8" w:rsidRDefault="00A176E8" w:rsidP="00A176E8">
            <w:pPr>
              <w:widowControl/>
              <w:jc w:val="left"/>
              <w:rPr>
                <w:rFonts w:ascii="Arial" w:eastAsia="宋体" w:hAnsi="Arial" w:cs="Arial"/>
                <w:color w:val="333333"/>
                <w:kern w:val="0"/>
                <w:szCs w:val="21"/>
              </w:rPr>
            </w:pPr>
          </w:p>
        </w:tc>
      </w:tr>
      <w:tr w:rsidR="00A176E8" w:rsidRPr="00A176E8" w14:paraId="0642C208" w14:textId="77777777" w:rsidTr="00A176E8">
        <w:trPr>
          <w:trHeight w:val="285"/>
        </w:trPr>
        <w:tc>
          <w:tcPr>
            <w:tcW w:w="1126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C22F2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工作环境</w:t>
            </w:r>
          </w:p>
        </w:tc>
        <w:tc>
          <w:tcPr>
            <w:tcW w:w="8647" w:type="dxa"/>
            <w:gridSpan w:val="4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59786" w14:textId="77777777" w:rsidR="00A176E8" w:rsidRPr="00A176E8" w:rsidRDefault="00A176E8" w:rsidP="00A176E8">
            <w:pPr>
              <w:widowControl/>
              <w:wordWrap w:val="0"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操作温度：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0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～＋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70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；湿度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:RH40%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～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RH90%</w:t>
            </w: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（不结露）</w:t>
            </w:r>
          </w:p>
        </w:tc>
      </w:tr>
    </w:tbl>
    <w:p w14:paraId="4A1A51EC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</w:p>
    <w:p w14:paraId="6EC59A3B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4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 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工作环境</w:t>
      </w:r>
    </w:p>
    <w:tbl>
      <w:tblPr>
        <w:tblW w:w="90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2254"/>
        <w:gridCol w:w="2254"/>
        <w:gridCol w:w="2279"/>
      </w:tblGrid>
      <w:tr w:rsidR="00A176E8" w:rsidRPr="00A176E8" w14:paraId="3700F3BF" w14:textId="77777777" w:rsidTr="00A176E8"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BABEEC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环境参数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03B366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min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A20E7E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典型值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12B6F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max</w:t>
            </w:r>
          </w:p>
        </w:tc>
      </w:tr>
      <w:tr w:rsidR="00A176E8" w:rsidRPr="00A176E8" w14:paraId="07AED998" w14:textId="77777777" w:rsidTr="00A176E8">
        <w:tc>
          <w:tcPr>
            <w:tcW w:w="1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93C911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商业级温度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95737B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0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7C1B83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/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63844AA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70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</w:p>
        </w:tc>
      </w:tr>
      <w:tr w:rsidR="00A176E8" w:rsidRPr="00A176E8" w14:paraId="61B3E118" w14:textId="77777777" w:rsidTr="00A176E8">
        <w:tc>
          <w:tcPr>
            <w:tcW w:w="1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DE59A9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储存温度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228023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-10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9A8D17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25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423850C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85</w:t>
            </w:r>
            <w:r w:rsidRPr="00A176E8">
              <w:rPr>
                <w:rFonts w:ascii="宋体" w:eastAsia="宋体" w:hAnsi="宋体" w:cs="宋体"/>
                <w:color w:val="282828"/>
                <w:kern w:val="0"/>
                <w:sz w:val="24"/>
                <w:szCs w:val="24"/>
              </w:rPr>
              <w:t>℃</w:t>
            </w:r>
          </w:p>
        </w:tc>
      </w:tr>
      <w:tr w:rsidR="00A176E8" w:rsidRPr="00A176E8" w14:paraId="045429D3" w14:textId="77777777" w:rsidTr="00A176E8">
        <w:tc>
          <w:tcPr>
            <w:tcW w:w="1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CF375A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工作电压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48B452C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11.7V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E97BC8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12V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3E767A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12.5V</w:t>
            </w:r>
          </w:p>
        </w:tc>
      </w:tr>
    </w:tbl>
    <w:p w14:paraId="2BD52EBD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</w:p>
    <w:p w14:paraId="2C6ECD25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5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 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功耗</w:t>
      </w:r>
    </w:p>
    <w:tbl>
      <w:tblPr>
        <w:tblW w:w="90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A176E8" w:rsidRPr="00A176E8" w14:paraId="32ECF509" w14:textId="77777777" w:rsidTr="00A176E8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C0DF08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典型电压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390089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典型电流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D65E4F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典型功耗</w:t>
            </w:r>
          </w:p>
        </w:tc>
      </w:tr>
      <w:tr w:rsidR="00A176E8" w:rsidRPr="00A176E8" w14:paraId="0DF7628C" w14:textId="77777777" w:rsidTr="00A176E8"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781292B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12V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153ABA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TBD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67ABED2" w14:textId="77777777" w:rsidR="00A176E8" w:rsidRPr="00A176E8" w:rsidRDefault="00A176E8" w:rsidP="00A176E8">
            <w:pPr>
              <w:widowControl/>
              <w:spacing w:line="450" w:lineRule="atLeast"/>
              <w:jc w:val="left"/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</w:pPr>
            <w:r w:rsidRPr="00A176E8">
              <w:rPr>
                <w:rFonts w:ascii="Arial" w:eastAsia="宋体" w:hAnsi="Arial" w:cs="Arial"/>
                <w:color w:val="282828"/>
                <w:kern w:val="0"/>
                <w:sz w:val="24"/>
                <w:szCs w:val="24"/>
              </w:rPr>
              <w:t>TBD</w:t>
            </w:r>
          </w:p>
        </w:tc>
      </w:tr>
    </w:tbl>
    <w:p w14:paraId="668C49AF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</w:p>
    <w:p w14:paraId="2EF39A96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b/>
          <w:bCs/>
          <w:color w:val="282828"/>
          <w:kern w:val="0"/>
          <w:sz w:val="27"/>
          <w:szCs w:val="27"/>
          <w:bdr w:val="none" w:sz="0" w:space="0" w:color="auto" w:frame="1"/>
        </w:rPr>
        <w:t>技术支持及资料</w:t>
      </w:r>
    </w:p>
    <w:p w14:paraId="527E486E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1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、开发资料</w:t>
      </w:r>
    </w:p>
    <w:p w14:paraId="51AD78EE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提供开发板的产品设计手册，包括硬件设计、系统移植、驱动开发、应用软件开发环境。资料包括相关原理图、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PCB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、驱动源码、内核源码等供用户设计参考，产品开发速度提高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50%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以上。</w:t>
      </w:r>
    </w:p>
    <w:p w14:paraId="07051B8E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提供主芯片数据手册、软件开发环境、软件开发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 xml:space="preserve">SDK 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包。</w:t>
      </w:r>
    </w:p>
    <w:p w14:paraId="69FEC8EF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lastRenderedPageBreak/>
        <w:t>提供</w:t>
      </w:r>
      <w:proofErr w:type="spellStart"/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vio</w:t>
      </w:r>
      <w:proofErr w:type="spellEnd"/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</w:t>
      </w:r>
      <w:proofErr w:type="spellStart"/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venc</w:t>
      </w:r>
      <w:proofErr w:type="spellEnd"/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、</w:t>
      </w:r>
      <w:proofErr w:type="spellStart"/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vdec</w:t>
      </w:r>
      <w:proofErr w:type="spellEnd"/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 xml:space="preserve"> 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等丰富的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 xml:space="preserve">Linux 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例程。</w:t>
      </w:r>
    </w:p>
    <w:p w14:paraId="6E6F7B6C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 </w:t>
      </w:r>
    </w:p>
    <w:p w14:paraId="45DECF14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技术支持</w:t>
      </w:r>
    </w:p>
    <w:p w14:paraId="0FBAFB06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协助判断产品是否存在故障</w:t>
      </w:r>
    </w:p>
    <w:p w14:paraId="133CD6F8" w14:textId="287C6924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 w:hint="eastAsia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RK3588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主板产品软硬件资源</w:t>
      </w:r>
      <w:r>
        <w:rPr>
          <w:rFonts w:ascii="Arial" w:eastAsia="宋体" w:hAnsi="Arial" w:cs="Arial" w:hint="eastAsia"/>
          <w:color w:val="282828"/>
          <w:kern w:val="0"/>
          <w:sz w:val="24"/>
          <w:szCs w:val="24"/>
        </w:rPr>
        <w:t>技术支持</w:t>
      </w:r>
    </w:p>
    <w:p w14:paraId="200FAE01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帮助正确地编译与运行我们提供的源代码</w:t>
      </w:r>
    </w:p>
    <w:p w14:paraId="149321E6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按照产品文档资料，解决主板内出现的异常问题</w:t>
      </w:r>
    </w:p>
    <w:p w14:paraId="6B883D9C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 </w:t>
      </w:r>
    </w:p>
    <w:p w14:paraId="64B06755" w14:textId="0CE054CB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服务</w:t>
      </w:r>
    </w:p>
    <w:p w14:paraId="5E7903D0" w14:textId="49373415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根据需求完成定制硬件及软件开发</w:t>
      </w:r>
    </w:p>
    <w:p w14:paraId="63943DE5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支持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Linux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系统定制</w:t>
      </w:r>
    </w:p>
    <w:p w14:paraId="49175348" w14:textId="77777777" w:rsidR="00A176E8" w:rsidRPr="00A176E8" w:rsidRDefault="00A176E8" w:rsidP="00A176E8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282828"/>
          <w:kern w:val="0"/>
          <w:sz w:val="24"/>
          <w:szCs w:val="24"/>
        </w:rPr>
      </w:pP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支持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OEM/ODM</w:t>
      </w:r>
      <w:r w:rsidRPr="00A176E8">
        <w:rPr>
          <w:rFonts w:ascii="Arial" w:eastAsia="宋体" w:hAnsi="Arial" w:cs="Arial"/>
          <w:color w:val="282828"/>
          <w:kern w:val="0"/>
          <w:sz w:val="24"/>
          <w:szCs w:val="24"/>
        </w:rPr>
        <w:t>定制</w:t>
      </w:r>
    </w:p>
    <w:p w14:paraId="18ECC770" w14:textId="7D674C3F" w:rsidR="001F3CC5" w:rsidRPr="00A176E8" w:rsidRDefault="001F3CC5">
      <w:pPr>
        <w:rPr>
          <w:rFonts w:hint="eastAsia"/>
        </w:rPr>
      </w:pPr>
    </w:p>
    <w:sectPr w:rsidR="001F3CC5" w:rsidRPr="00A176E8" w:rsidSect="00A176E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E0C5D" w14:textId="77777777" w:rsidR="007F4478" w:rsidRDefault="007F4478" w:rsidP="001F3CC5">
      <w:r>
        <w:separator/>
      </w:r>
    </w:p>
  </w:endnote>
  <w:endnote w:type="continuationSeparator" w:id="0">
    <w:p w14:paraId="213DE8D4" w14:textId="77777777" w:rsidR="007F4478" w:rsidRDefault="007F4478" w:rsidP="001F3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7D6C" w14:textId="77777777" w:rsidR="007F4478" w:rsidRDefault="007F4478" w:rsidP="001F3CC5">
      <w:r>
        <w:separator/>
      </w:r>
    </w:p>
  </w:footnote>
  <w:footnote w:type="continuationSeparator" w:id="0">
    <w:p w14:paraId="7DDEDED9" w14:textId="77777777" w:rsidR="007F4478" w:rsidRDefault="007F4478" w:rsidP="001F3C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F7"/>
    <w:rsid w:val="00133F93"/>
    <w:rsid w:val="001F3CC5"/>
    <w:rsid w:val="003140F7"/>
    <w:rsid w:val="00650B5A"/>
    <w:rsid w:val="007F4478"/>
    <w:rsid w:val="00A176E8"/>
    <w:rsid w:val="00A616F9"/>
    <w:rsid w:val="00CF6E42"/>
    <w:rsid w:val="00DE4A62"/>
    <w:rsid w:val="00ED0C15"/>
    <w:rsid w:val="00FF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BFC17"/>
  <w15:chartTrackingRefBased/>
  <w15:docId w15:val="{191D5761-CE4B-45D0-BC7B-1D85CDAB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3C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3C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F3C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3CC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E4A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E4A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armfpga@foxmail.com</dc:creator>
  <cp:keywords/>
  <dc:description/>
  <cp:lastModifiedBy>armfpga@foxmail.com</cp:lastModifiedBy>
  <cp:revision>7</cp:revision>
  <dcterms:created xsi:type="dcterms:W3CDTF">2022-06-12T12:14:00Z</dcterms:created>
  <dcterms:modified xsi:type="dcterms:W3CDTF">2022-06-12T12:19:00Z</dcterms:modified>
</cp:coreProperties>
</file>