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物联控制开发需求文档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功能描述：</w:t>
      </w:r>
    </w:p>
    <w:p>
      <w:pPr>
        <w:numPr>
          <w:ilvl w:val="0"/>
          <w:numId w:val="2"/>
        </w:numPr>
        <w:spacing w:line="360" w:lineRule="auto"/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接收中心指令，开始相应继电器的闭合，播放指定的音频，支持文字转音频播放；</w:t>
      </w:r>
    </w:p>
    <w:p>
      <w:pPr>
        <w:numPr>
          <w:ilvl w:val="0"/>
          <w:numId w:val="2"/>
        </w:numPr>
        <w:spacing w:line="360" w:lineRule="auto"/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按日历计划任务开启相应的继电器闭合，定时播放指定的音频，播放结束自动广播；</w:t>
      </w:r>
    </w:p>
    <w:bookmarkEnd w:id="0"/>
    <w:p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具体需求：</w:t>
      </w:r>
    </w:p>
    <w:p>
      <w:pPr>
        <w:numPr>
          <w:ilvl w:val="0"/>
          <w:numId w:val="3"/>
        </w:numPr>
        <w:spacing w:line="360" w:lineRule="auto"/>
        <w:ind w:left="0" w:leftChars="0" w:firstLine="638" w:firstLineChars="30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控制端口负载：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16路继电器开关输出，凤凰接口，单路输出电流≥16A；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继电器寿命≥5万次；优选欧姆龙；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继电器触发信号须光耦隔离；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音频输出为红白RC莲花输出；</w:t>
      </w:r>
    </w:p>
    <w:p>
      <w:pPr>
        <w:numPr>
          <w:ilvl w:val="0"/>
          <w:numId w:val="3"/>
        </w:numPr>
        <w:spacing w:line="360" w:lineRule="auto"/>
        <w:ind w:left="0" w:leftChars="0" w:firstLine="638" w:firstLineChars="30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通信功能：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支持RS232/USB连接PC，可以就近接收PC端控制指令；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支持RJ45 WAN网络接口，接收远程控制指令；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支持4G无线连接，接收远程控制指令；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支持RS485接口及8位拨码开关进行级联，最大支持64个联动器级联；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支持WIFI 2.4G热点，进行级联控制；</w:t>
      </w:r>
    </w:p>
    <w:p>
      <w:pPr>
        <w:numPr>
          <w:ilvl w:val="0"/>
          <w:numId w:val="0"/>
        </w:numPr>
        <w:spacing w:line="240" w:lineRule="auto"/>
        <w:ind w:left="1060" w:leftChars="0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支持L2tp VPN，VPN开放隧道加密配置；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双4G天线外置，馈线长3米；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通过心跳检测，设备在线状态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网络接口采用10M/100M自适应接口，具有4个LAN口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支持文字转语音，并进行音频输出；</w:t>
      </w:r>
    </w:p>
    <w:p>
      <w:pPr>
        <w:numPr>
          <w:ilvl w:val="0"/>
          <w:numId w:val="3"/>
        </w:numPr>
        <w:spacing w:line="360" w:lineRule="auto"/>
        <w:ind w:left="0" w:leftChars="0" w:firstLine="638" w:firstLineChars="30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电源供电：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支持DC12V/POE双模式供电（不支持4G功率）</w:t>
      </w:r>
    </w:p>
    <w:p>
      <w:pPr>
        <w:numPr>
          <w:ilvl w:val="0"/>
          <w:numId w:val="3"/>
        </w:numPr>
        <w:spacing w:line="360" w:lineRule="auto"/>
        <w:ind w:left="0" w:leftChars="0" w:firstLine="638" w:firstLineChars="30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内存容量：</w:t>
      </w:r>
    </w:p>
    <w:p>
      <w:pPr>
        <w:numPr>
          <w:ilvl w:val="0"/>
          <w:numId w:val="4"/>
        </w:numPr>
        <w:spacing w:line="240" w:lineRule="auto"/>
        <w:ind w:left="14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容量≥16GFLASH内存，存储音频文件；支持500个音频文件存储；</w:t>
      </w:r>
    </w:p>
    <w:p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其他要求：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采用linux系统；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配置管理：采用基于web浏览器配置管理，支持远程配置管理，远程升级；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内置防火墙功能；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支持VPDN、APN数据安全传输；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VPN功能：实现虚拟内网功能，内网穿透，支持IPsec VPN、L2tp VPN、PPTP VPN/OPEN VPN；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支持ping、traceroute、dnslookup三种网络诊断；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支持TCP/IP、UDP、FTP、HTTP；支持DHCP server，DHCP，DDNS，防火墙，NAT，DMZ主机，Qos，流量统计等功能；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看门狗：支持设备运行硬件自检技术，故障自动修复功能；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双4G双卡，支持LTE3/3G/PPPoE/DHCP/静态地址的通信方式，智能切换4G网络和WAN有线互为备份；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继电器光耦隔离，可以读取继电器吸合状态；</w:t>
      </w:r>
    </w:p>
    <w:p>
      <w:pPr>
        <w:widowControl w:val="0"/>
        <w:numPr>
          <w:ilvl w:val="0"/>
          <w:numId w:val="5"/>
        </w:numPr>
        <w:spacing w:line="360" w:lineRule="auto"/>
        <w:ind w:left="0" w:leftChars="0" w:firstLine="638" w:firstLineChars="30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支持设备的远程电源开关与重启；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0428F"/>
    <w:multiLevelType w:val="singleLevel"/>
    <w:tmpl w:val="B6F042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506E5D"/>
    <w:multiLevelType w:val="singleLevel"/>
    <w:tmpl w:val="D1506E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901B8A8"/>
    <w:multiLevelType w:val="singleLevel"/>
    <w:tmpl w:val="D901B8A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EB6A494E"/>
    <w:multiLevelType w:val="singleLevel"/>
    <w:tmpl w:val="EB6A4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B19641F"/>
    <w:multiLevelType w:val="singleLevel"/>
    <w:tmpl w:val="1B1964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E1OTU3ZGM1ZTlmMWRmZWE5YWUyN2I2YTkzZGYifQ=="/>
  </w:docVars>
  <w:rsids>
    <w:rsidRoot w:val="00000000"/>
    <w:rsid w:val="1F9546CA"/>
    <w:rsid w:val="2D9D56A4"/>
    <w:rsid w:val="3A2F360C"/>
    <w:rsid w:val="56F8417B"/>
    <w:rsid w:val="644D1A40"/>
    <w:rsid w:val="764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360" w:beforeLines="0" w:beforeAutospacing="0" w:after="360" w:afterLines="0" w:afterAutospacing="0" w:line="360" w:lineRule="auto"/>
      <w:jc w:val="center"/>
      <w:outlineLvl w:val="0"/>
    </w:pPr>
    <w:rPr>
      <w:rFonts w:eastAsia="宋体" w:cs="Times New Roman"/>
      <w:kern w:val="44"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315"/>
      </w:tabs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="280" w:beforeLines="0" w:beforeAutospacing="0" w:after="290" w:afterLines="0" w:afterAutospacing="0" w:line="372" w:lineRule="auto"/>
      <w:outlineLvl w:val="3"/>
    </w:pPr>
    <w:rPr>
      <w:rFonts w:ascii="Arial" w:hAnsi="Arial" w:cs="Times New Roman" w:eastAsiaTheme="minorEastAsia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uiPriority w:val="0"/>
    <w:rPr>
      <w:rFonts w:eastAsia="宋体" w:cs="Times New Roman"/>
      <w:b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813</Characters>
  <Lines>0</Lines>
  <Paragraphs>0</Paragraphs>
  <TotalTime>311</TotalTime>
  <ScaleCrop>false</ScaleCrop>
  <LinksUpToDate>false</LinksUpToDate>
  <CharactersWithSpaces>821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2021-11-01T03:38:00Z</dcterms:created>
  <dc:creator>Dell</dc:creator>
  <cp:lastModifiedBy>无白</cp:lastModifiedBy>
  <dcterms:modified xsi:type="dcterms:W3CDTF">2022-06-06T02:39:41Z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2BE56E6581304925B031826ECA1DEC6A</vt:lpwstr>
  </property>
</Properties>
</file>