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智能柜项目需求概述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一：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硬件环境：android开发板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二：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软件环境：android5.1</w:t>
      </w:r>
      <w:bookmarkStart w:id="0" w:name="_GoBack"/>
      <w:bookmarkEnd w:id="0"/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三：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业务逻辑：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主要功能：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智能柜与服务器连接模块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智能柜主机需要与服务器保持长连接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智能柜主机每隔30秒向服务器发送在线状态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智能柜主机在意外断线后能在1分钟之内重新建立连接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智能柜柜门模块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柜门开关状态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智能柜可以控制柜门开启，本地存储变化数据，并提供接口可以</w:t>
      </w:r>
      <w:r>
        <w:rPr>
          <w:rFonts w:hint="eastAsia"/>
          <w:lang w:val="en-US" w:eastAsia="zh-CN"/>
        </w:rPr>
        <w:t>在</w:t>
      </w:r>
      <w:r>
        <w:rPr>
          <w:rFonts w:hint="default"/>
          <w:lang w:val="en-US" w:eastAsia="zh-CN"/>
        </w:rPr>
        <w:t>智能柜上查询和服务器上查询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无人操作时，智能柜每隔一分钟检测一次柜门状态，若发生变化，需要变将数据上传到服务器。本地存储变化数据，并提供接口可以</w:t>
      </w:r>
      <w:r>
        <w:rPr>
          <w:rFonts w:hint="eastAsia"/>
          <w:lang w:val="en-US" w:eastAsia="zh-CN"/>
        </w:rPr>
        <w:t>在</w:t>
      </w:r>
      <w:r>
        <w:rPr>
          <w:rFonts w:hint="default"/>
          <w:lang w:val="en-US" w:eastAsia="zh-CN"/>
        </w:rPr>
        <w:t>智能柜上查询和服务器上查询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当有人操作时，柜门开启后，每隔（1~5）秒检测一次柜门状态，若发生变化，需要变将数据上传到服务器。本地存储变化数据，并提供接口可以</w:t>
      </w:r>
      <w:r>
        <w:rPr>
          <w:rFonts w:hint="eastAsia"/>
          <w:lang w:val="en-US" w:eastAsia="zh-CN"/>
        </w:rPr>
        <w:t>在</w:t>
      </w:r>
      <w:r>
        <w:rPr>
          <w:rFonts w:hint="default"/>
          <w:lang w:val="en-US" w:eastAsia="zh-CN"/>
        </w:rPr>
        <w:t>智能柜上查询和服务器上查询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柜门高频扫码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无人操作时，智能柜柜门每隔一分钟检测一次柜子中设备标签，标签id或标签数量发生变化，需要变将数据上传到服务器。本地存储变化数据，并提供接口可以</w:t>
      </w:r>
      <w:r>
        <w:rPr>
          <w:rFonts w:hint="eastAsia"/>
          <w:lang w:val="en-US" w:eastAsia="zh-CN"/>
        </w:rPr>
        <w:t>在</w:t>
      </w:r>
      <w:r>
        <w:rPr>
          <w:rFonts w:hint="default"/>
          <w:lang w:val="en-US" w:eastAsia="zh-CN"/>
        </w:rPr>
        <w:t>智能柜上查询和服务器上查询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有人操作时，柜门进行打开后，每隔（1~5）秒，检测设备柜门关闭后智能柜柜门立刻检测一次柜子中设备标签，标签id或标签数量发生变化，需要变将数据上传到服务器。本地存储变化数据，并提供接口可以</w:t>
      </w:r>
      <w:r>
        <w:rPr>
          <w:rFonts w:hint="eastAsia"/>
          <w:lang w:val="en-US" w:eastAsia="zh-CN"/>
        </w:rPr>
        <w:t>在</w:t>
      </w:r>
      <w:r>
        <w:rPr>
          <w:rFonts w:hint="default"/>
          <w:lang w:val="en-US" w:eastAsia="zh-CN"/>
        </w:rPr>
        <w:t>智能柜上查询和服务器上查询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有人操作时，柜门关闭后，柜门立即检测一次柜子中的设备标签，</w:t>
      </w:r>
      <w:r>
        <w:rPr>
          <w:rFonts w:hint="default"/>
          <w:lang w:val="en-US" w:eastAsia="zh-CN"/>
        </w:rPr>
        <w:t>，标签id或标签数量发生变化，需要变将数据上传到服务器。本地存储变化数据，并提供接口可以</w:t>
      </w:r>
      <w:r>
        <w:rPr>
          <w:rFonts w:hint="eastAsia"/>
          <w:lang w:val="en-US" w:eastAsia="zh-CN"/>
        </w:rPr>
        <w:t>在</w:t>
      </w:r>
      <w:r>
        <w:rPr>
          <w:rFonts w:hint="default"/>
          <w:lang w:val="en-US" w:eastAsia="zh-CN"/>
        </w:rPr>
        <w:t>智能柜上查询和服务器上查询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有人操作时，柜门开启中，用户拿取设备有误时，服务器会发送提示信息到智能柜，智能柜在页面展示出来。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智能柜系统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高频扫码</w:t>
      </w:r>
    </w:p>
    <w:p>
      <w:pPr>
        <w:numPr>
          <w:ilvl w:val="0"/>
          <w:numId w:val="0"/>
        </w:numPr>
        <w:ind w:left="126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用户使用用户卡进行扫码登录，本地需要存储记录，服务端提供登录接口。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管理员用户名登录</w:t>
      </w:r>
    </w:p>
    <w:p>
      <w:pPr>
        <w:numPr>
          <w:ilvl w:val="-2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管理员可以用账号密码进行登录，本地需要存储记录，服务端提供登录接口。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登录后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领用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服务端提供接口，以列表形式进行展示。主要元素：设备名称，设备编码，数量，柜门。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可进行开门操作。开门领取设备后必须关闭柜门才能进行下一步操作。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归还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扫描设备标签，智能柜显示该设备应该存放的位置。主要元素：设备名称，设备编码，数量，柜门。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可进行开门操作。归还设备后必须关闭柜门才能进行下一步操作。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智能柜管理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管理员可见，拥有打开所有柜门的权限。可以主动打开任意柜门。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智能柜配置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可以设置服务器的IP地址，端口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设置智能柜的通讯地址，波特率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智能柜主柜自动识别副柜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主柜可以自动识别副柜，可以对副柜的柜门进行操作，识别柜门内的设备标签。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设备管理</w:t>
      </w:r>
    </w:p>
    <w:p>
      <w:pPr>
        <w:numPr>
          <w:ilvl w:val="0"/>
          <w:numId w:val="0"/>
        </w:numPr>
        <w:ind w:left="12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管理员可见。设备扫码后可对设备的状态进行编辑。</w:t>
      </w:r>
    </w:p>
    <w:p>
      <w:pPr>
        <w:numPr>
          <w:ilvl w:val="0"/>
          <w:numId w:val="0"/>
        </w:numPr>
        <w:ind w:left="12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设备状态：正常、损坏、老化</w:t>
      </w:r>
    </w:p>
    <w:p>
      <w:pPr>
        <w:numPr>
          <w:ilvl w:val="0"/>
          <w:numId w:val="0"/>
        </w:numPr>
        <w:ind w:left="12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使用状态：未入库、库存中、借用中、申请中、库存移除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退出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手动</w:t>
      </w:r>
    </w:p>
    <w:p>
      <w:pPr>
        <w:numPr>
          <w:ilvl w:val="0"/>
          <w:numId w:val="0"/>
        </w:numPr>
        <w:ind w:left="126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用户可以手动点击退出登录状态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自动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用户不进行操作，5分钟后自动退出登录状态</w:t>
      </w:r>
    </w:p>
    <w:p>
      <w:pPr>
        <w:numPr>
          <w:ilvl w:val="0"/>
          <w:numId w:val="0"/>
        </w:numPr>
        <w:ind w:left="840"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="840"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="840"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0C8B15"/>
    <w:multiLevelType w:val="multilevel"/>
    <w:tmpl w:val="CE0C8B15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B1311"/>
    <w:rsid w:val="04AC2034"/>
    <w:rsid w:val="06531862"/>
    <w:rsid w:val="16711163"/>
    <w:rsid w:val="17327936"/>
    <w:rsid w:val="269B4484"/>
    <w:rsid w:val="34AD00ED"/>
    <w:rsid w:val="42396D6D"/>
    <w:rsid w:val="43F44559"/>
    <w:rsid w:val="450A49D1"/>
    <w:rsid w:val="45EF4F08"/>
    <w:rsid w:val="4FFC0CDE"/>
    <w:rsid w:val="61DB1311"/>
    <w:rsid w:val="79834B95"/>
    <w:rsid w:val="7E90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2020-11-04T08:29:00Z</dcterms:created>
  <dc:creator>寒风落叶</dc:creator>
  <cp:lastModifiedBy>18810</cp:lastModifiedBy>
  <dcterms:modified xsi:type="dcterms:W3CDTF">2020-12-03T07:21:41Z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