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A1" w:rsidRDefault="00D142A1" w:rsidP="00D142A1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应用</w:t>
      </w:r>
      <w:r>
        <w:t>场景</w:t>
      </w:r>
    </w:p>
    <w:p w:rsidR="00B51BAF" w:rsidRDefault="00B51BAF" w:rsidP="00B51BAF">
      <w:pPr>
        <w:pStyle w:val="a4"/>
        <w:ind w:left="360" w:firstLineChars="0" w:firstLine="0"/>
      </w:pPr>
      <w:r w:rsidRPr="00797BAE">
        <w:rPr>
          <w:rFonts w:ascii="Calibri" w:eastAsia="宋体" w:hAnsi="Calibri" w:cs="Times New Roman" w:hint="eastAsia"/>
        </w:rPr>
        <w:t>梁的挠度变形是桥梁健康状况评价的重要参数，在桥梁检测、</w:t>
      </w:r>
      <w:r w:rsidRPr="006A01B0">
        <w:rPr>
          <w:rFonts w:ascii="Calibri" w:eastAsia="宋体" w:hAnsi="Calibri" w:cs="Times New Roman" w:hint="eastAsia"/>
        </w:rPr>
        <w:t>塔吊</w:t>
      </w:r>
      <w:r w:rsidRPr="00797BAE">
        <w:rPr>
          <w:rFonts w:ascii="Calibri" w:eastAsia="宋体" w:hAnsi="Calibri" w:cs="Times New Roman" w:hint="eastAsia"/>
        </w:rPr>
        <w:t>等方面都需要准确测量桥梁的静、动态挠度值。</w:t>
      </w:r>
    </w:p>
    <w:p w:rsidR="00E5784D" w:rsidRDefault="00E5784D" w:rsidP="00E5784D">
      <w:pPr>
        <w:pStyle w:val="a4"/>
        <w:numPr>
          <w:ilvl w:val="0"/>
          <w:numId w:val="3"/>
        </w:numPr>
        <w:ind w:firstLineChars="0"/>
        <w:rPr>
          <w:lang w:val="en"/>
        </w:rPr>
      </w:pPr>
      <w:r w:rsidRPr="00E5784D">
        <w:rPr>
          <w:rFonts w:hint="eastAsia"/>
          <w:lang w:val="en"/>
        </w:rPr>
        <w:t>市政桥梁、隧道、地铁、铁路桥梁、地下综合管廊等结构物；</w:t>
      </w:r>
      <w:r w:rsidRPr="00E5784D">
        <w:rPr>
          <w:rFonts w:hint="eastAsia"/>
          <w:lang w:val="en"/>
        </w:rPr>
        <w:t> </w:t>
      </w:r>
    </w:p>
    <w:p w:rsidR="00E5784D" w:rsidRPr="00E5784D" w:rsidRDefault="00E5784D" w:rsidP="00E5784D">
      <w:pPr>
        <w:pStyle w:val="a4"/>
        <w:numPr>
          <w:ilvl w:val="0"/>
          <w:numId w:val="3"/>
        </w:numPr>
        <w:ind w:firstLineChars="0"/>
        <w:rPr>
          <w:lang w:val="en"/>
        </w:rPr>
      </w:pPr>
      <w:r w:rsidRPr="00E5784D">
        <w:rPr>
          <w:rFonts w:hint="eastAsia"/>
          <w:lang w:val="en"/>
        </w:rPr>
        <w:t>高架杆塔倾斜及电力设备变形监测；</w:t>
      </w:r>
      <w:r w:rsidRPr="00E5784D">
        <w:rPr>
          <w:rFonts w:hint="eastAsia"/>
          <w:lang w:val="en"/>
        </w:rPr>
        <w:t> </w:t>
      </w:r>
      <w:r w:rsidRPr="00E5784D">
        <w:rPr>
          <w:rFonts w:hint="eastAsia"/>
          <w:lang w:val="en"/>
        </w:rPr>
        <w:t>大坝、水电站等</w:t>
      </w:r>
      <w:r w:rsidRPr="00E5784D">
        <w:rPr>
          <w:lang w:val="en"/>
        </w:rPr>
        <w:t>变形</w:t>
      </w:r>
      <w:r w:rsidRPr="00E5784D">
        <w:rPr>
          <w:rFonts w:hint="eastAsia"/>
          <w:lang w:val="en"/>
        </w:rPr>
        <w:t>监测；</w:t>
      </w:r>
    </w:p>
    <w:p w:rsidR="00E5784D" w:rsidRDefault="00B51BAF" w:rsidP="00B51BAF">
      <w:pPr>
        <w:pStyle w:val="a4"/>
        <w:ind w:left="360" w:firstLineChars="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3571875" cy="19621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BAF" w:rsidRDefault="00B51BAF" w:rsidP="00B51BAF">
      <w:pPr>
        <w:pStyle w:val="a4"/>
        <w:ind w:left="360"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1 </w:t>
      </w:r>
      <w:r>
        <w:rPr>
          <w:rFonts w:hint="eastAsia"/>
        </w:rPr>
        <w:t>应用</w:t>
      </w:r>
      <w:r>
        <w:t>场景</w:t>
      </w:r>
      <w:r>
        <w:rPr>
          <w:rFonts w:hint="eastAsia"/>
        </w:rPr>
        <w:t>示意</w:t>
      </w:r>
      <w:r>
        <w:t>图</w:t>
      </w:r>
    </w:p>
    <w:p w:rsidR="00B51BAF" w:rsidRDefault="00B51BAF" w:rsidP="00B51BAF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测量</w:t>
      </w:r>
      <w:r>
        <w:t>原理简介</w:t>
      </w:r>
    </w:p>
    <w:p w:rsidR="00B51BAF" w:rsidRDefault="004B6A29" w:rsidP="004B6A29">
      <w:pPr>
        <w:pStyle w:val="a4"/>
        <w:ind w:left="360" w:firstLineChars="0" w:firstLine="0"/>
        <w:rPr>
          <w:rFonts w:ascii="Calibri" w:eastAsia="宋体" w:hAnsi="Calibri" w:cs="Times New Roman"/>
        </w:rPr>
      </w:pPr>
      <w:r w:rsidRPr="006A01B0">
        <w:rPr>
          <w:rFonts w:ascii="Calibri" w:eastAsia="宋体" w:hAnsi="Calibri" w:cs="Times New Roman" w:hint="eastAsia"/>
        </w:rPr>
        <w:t>光电成像挠度测量是在桥梁的测点上安装一个目标靶</w:t>
      </w:r>
      <w:r w:rsidR="00CE3E08">
        <w:rPr>
          <w:rFonts w:ascii="Calibri" w:eastAsia="宋体" w:hAnsi="Calibri" w:cs="Times New Roman" w:hint="eastAsia"/>
        </w:rPr>
        <w:t>（红外靶</w:t>
      </w:r>
      <w:r w:rsidR="00CE3E08">
        <w:rPr>
          <w:rFonts w:ascii="Calibri" w:eastAsia="宋体" w:hAnsi="Calibri" w:cs="Times New Roman"/>
        </w:rPr>
        <w:t>）</w:t>
      </w:r>
      <w:r w:rsidRPr="006A01B0">
        <w:rPr>
          <w:rFonts w:ascii="Calibri" w:eastAsia="宋体" w:hAnsi="Calibri" w:cs="Times New Roman" w:hint="eastAsia"/>
        </w:rPr>
        <w:t>，并在靶上制作一个光学标志点</w:t>
      </w:r>
      <w:r w:rsidRPr="006A01B0">
        <w:rPr>
          <w:rFonts w:ascii="Calibri" w:eastAsia="宋体" w:hAnsi="Calibri" w:cs="Times New Roman" w:hint="eastAsia"/>
        </w:rPr>
        <w:t>(</w:t>
      </w:r>
      <w:r w:rsidRPr="006A01B0">
        <w:rPr>
          <w:rFonts w:ascii="Calibri" w:eastAsia="宋体" w:hAnsi="Calibri" w:cs="Times New Roman" w:hint="eastAsia"/>
        </w:rPr>
        <w:t>光标</w:t>
      </w:r>
      <w:r w:rsidRPr="006A01B0">
        <w:rPr>
          <w:rFonts w:ascii="Calibri" w:eastAsia="宋体" w:hAnsi="Calibri" w:cs="Times New Roman" w:hint="eastAsia"/>
        </w:rPr>
        <w:t>)</w:t>
      </w:r>
      <w:r w:rsidRPr="006A01B0">
        <w:rPr>
          <w:rFonts w:ascii="Calibri" w:eastAsia="宋体" w:hAnsi="Calibri" w:cs="Times New Roman" w:hint="eastAsia"/>
        </w:rPr>
        <w:t>。通过光学系统把标志点成像在</w:t>
      </w:r>
      <w:r>
        <w:rPr>
          <w:rFonts w:ascii="Calibri" w:eastAsia="宋体" w:hAnsi="Calibri" w:cs="Times New Roman" w:hint="eastAsia"/>
        </w:rPr>
        <w:t>CCD</w:t>
      </w:r>
      <w:r w:rsidRPr="006A01B0">
        <w:rPr>
          <w:rFonts w:ascii="Calibri" w:eastAsia="宋体" w:hAnsi="Calibri" w:cs="Times New Roman" w:hint="eastAsia"/>
        </w:rPr>
        <w:t>接收面阵上，当桥梁产生挠度</w:t>
      </w:r>
      <w:r w:rsidRPr="006A01B0">
        <w:rPr>
          <w:rFonts w:ascii="Calibri" w:eastAsia="宋体" w:hAnsi="Calibri" w:cs="Times New Roman" w:hint="eastAsia"/>
        </w:rPr>
        <w:t>/</w:t>
      </w:r>
      <w:r w:rsidRPr="006A01B0">
        <w:rPr>
          <w:rFonts w:ascii="Calibri" w:eastAsia="宋体" w:hAnsi="Calibri" w:cs="Times New Roman" w:hint="eastAsia"/>
        </w:rPr>
        <w:t>位移时，目标靶也随之移动。通过测出靶上光标点在</w:t>
      </w:r>
      <w:r>
        <w:rPr>
          <w:rFonts w:ascii="Calibri" w:eastAsia="宋体" w:hAnsi="Calibri" w:cs="Times New Roman" w:hint="eastAsia"/>
        </w:rPr>
        <w:t>CCD</w:t>
      </w:r>
      <w:r w:rsidRPr="006A01B0">
        <w:rPr>
          <w:rFonts w:ascii="Calibri" w:eastAsia="宋体" w:hAnsi="Calibri" w:cs="Times New Roman" w:hint="eastAsia"/>
        </w:rPr>
        <w:t>接收面上成像位置的变化值，就可计算出桥梁实际的挠度</w:t>
      </w:r>
      <w:r w:rsidRPr="006A01B0">
        <w:rPr>
          <w:rFonts w:ascii="Calibri" w:eastAsia="宋体" w:hAnsi="Calibri" w:cs="Times New Roman" w:hint="eastAsia"/>
        </w:rPr>
        <w:t>/</w:t>
      </w:r>
      <w:r w:rsidRPr="006A01B0">
        <w:rPr>
          <w:rFonts w:ascii="Calibri" w:eastAsia="宋体" w:hAnsi="Calibri" w:cs="Times New Roman" w:hint="eastAsia"/>
        </w:rPr>
        <w:t>位移量。</w:t>
      </w:r>
    </w:p>
    <w:p w:rsidR="002C0C7F" w:rsidRDefault="002C0C7F" w:rsidP="002C0C7F">
      <w:pPr>
        <w:pStyle w:val="a4"/>
        <w:ind w:left="360" w:firstLineChars="0" w:firstLine="0"/>
        <w:jc w:val="center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noProof/>
        </w:rPr>
        <w:drawing>
          <wp:inline distT="0" distB="0" distL="0" distR="0">
            <wp:extent cx="5000625" cy="10382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B7" w:rsidRDefault="00B24AB7" w:rsidP="002C0C7F">
      <w:pPr>
        <w:pStyle w:val="a4"/>
        <w:ind w:left="360" w:firstLineChars="0" w:firstLine="0"/>
        <w:jc w:val="center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图</w:t>
      </w:r>
      <w:r>
        <w:rPr>
          <w:rFonts w:ascii="Calibri" w:eastAsia="宋体" w:hAnsi="Calibri" w:cs="Times New Roman" w:hint="eastAsia"/>
        </w:rPr>
        <w:t xml:space="preserve">3 </w:t>
      </w:r>
      <w:r>
        <w:rPr>
          <w:rFonts w:ascii="Calibri" w:eastAsia="宋体" w:hAnsi="Calibri" w:cs="Times New Roman" w:hint="eastAsia"/>
        </w:rPr>
        <w:t>硬件</w:t>
      </w:r>
      <w:r>
        <w:rPr>
          <w:rFonts w:ascii="Calibri" w:eastAsia="宋体" w:hAnsi="Calibri" w:cs="Times New Roman"/>
        </w:rPr>
        <w:t>系统示意图</w:t>
      </w:r>
    </w:p>
    <w:p w:rsidR="00B24AB7" w:rsidRDefault="00B24AB7" w:rsidP="002C0C7F">
      <w:pPr>
        <w:pStyle w:val="a4"/>
        <w:ind w:left="360" w:firstLineChars="0" w:firstLine="0"/>
        <w:jc w:val="center"/>
        <w:rPr>
          <w:rFonts w:ascii="Calibri" w:eastAsia="宋体" w:hAnsi="Calibri" w:cs="Times New Roman"/>
        </w:rPr>
      </w:pPr>
      <w:r>
        <w:rPr>
          <w:noProof/>
        </w:rPr>
        <w:lastRenderedPageBreak/>
        <w:drawing>
          <wp:inline distT="0" distB="0" distL="0" distR="0" wp14:anchorId="39CB3414" wp14:editId="084BF614">
            <wp:extent cx="3273918" cy="4180665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4834" cy="41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AB7" w:rsidRPr="004B6A29" w:rsidRDefault="00B24AB7" w:rsidP="002C0C7F">
      <w:pPr>
        <w:pStyle w:val="a4"/>
        <w:ind w:left="360" w:firstLineChars="0" w:firstLine="0"/>
        <w:jc w:val="center"/>
        <w:rPr>
          <w:rFonts w:ascii="Calibri" w:eastAsia="宋体" w:hAnsi="Calibri" w:cs="Times New Roman" w:hint="eastAsia"/>
        </w:rPr>
      </w:pPr>
      <w:r>
        <w:rPr>
          <w:rFonts w:ascii="Calibri" w:eastAsia="宋体" w:hAnsi="Calibri" w:cs="Times New Roman" w:hint="eastAsia"/>
        </w:rPr>
        <w:t>图</w:t>
      </w:r>
      <w:r>
        <w:rPr>
          <w:rFonts w:ascii="Calibri" w:eastAsia="宋体" w:hAnsi="Calibri" w:cs="Times New Roman" w:hint="eastAsia"/>
        </w:rPr>
        <w:t xml:space="preserve">3 </w:t>
      </w:r>
      <w:r>
        <w:rPr>
          <w:rFonts w:ascii="Calibri" w:eastAsia="宋体" w:hAnsi="Calibri" w:cs="Times New Roman" w:hint="eastAsia"/>
        </w:rPr>
        <w:t>工作</w:t>
      </w:r>
      <w:r>
        <w:rPr>
          <w:rFonts w:ascii="Calibri" w:eastAsia="宋体" w:hAnsi="Calibri" w:cs="Times New Roman"/>
        </w:rPr>
        <w:t>流程图</w:t>
      </w:r>
    </w:p>
    <w:p w:rsidR="002A3DDD" w:rsidRDefault="00D142A1" w:rsidP="00D142A1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系统</w:t>
      </w:r>
      <w:r>
        <w:t>技术指标</w:t>
      </w:r>
    </w:p>
    <w:p w:rsidR="000B2328" w:rsidRDefault="000B2328" w:rsidP="000B2328">
      <w:pPr>
        <w:pStyle w:val="a4"/>
        <w:ind w:left="360" w:firstLineChars="0" w:firstLine="0"/>
        <w:jc w:val="center"/>
      </w:pPr>
      <w:r>
        <w:rPr>
          <w:rFonts w:hint="eastAsia"/>
        </w:rPr>
        <w:t>表</w:t>
      </w:r>
      <w:r>
        <w:rPr>
          <w:rFonts w:hint="eastAsia"/>
        </w:rPr>
        <w:t>1</w:t>
      </w:r>
      <w:r>
        <w:rPr>
          <w:rFonts w:hint="eastAsia"/>
        </w:rPr>
        <w:t>系统</w:t>
      </w:r>
      <w:r>
        <w:t>技术指标</w:t>
      </w:r>
    </w:p>
    <w:tbl>
      <w:tblPr>
        <w:tblStyle w:val="a3"/>
        <w:tblW w:w="3414" w:type="pct"/>
        <w:jc w:val="center"/>
        <w:tblLook w:val="04A0" w:firstRow="1" w:lastRow="0" w:firstColumn="1" w:lastColumn="0" w:noHBand="0" w:noVBand="1"/>
      </w:tblPr>
      <w:tblGrid>
        <w:gridCol w:w="2714"/>
        <w:gridCol w:w="2951"/>
      </w:tblGrid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Pr="00B24AB7" w:rsidRDefault="00B77F67">
            <w:pPr>
              <w:rPr>
                <w:b/>
              </w:rPr>
            </w:pPr>
            <w:r w:rsidRPr="00B24AB7">
              <w:rPr>
                <w:rFonts w:hint="eastAsia"/>
                <w:b/>
              </w:rPr>
              <w:t>参数</w:t>
            </w:r>
            <w:r w:rsidRPr="00B24AB7">
              <w:rPr>
                <w:b/>
              </w:rPr>
              <w:t>名称</w:t>
            </w:r>
          </w:p>
        </w:tc>
        <w:tc>
          <w:tcPr>
            <w:tcW w:w="2605" w:type="pct"/>
            <w:vAlign w:val="center"/>
          </w:tcPr>
          <w:p w:rsidR="00B77F67" w:rsidRPr="00B24AB7" w:rsidRDefault="00B77F67">
            <w:pPr>
              <w:rPr>
                <w:b/>
              </w:rPr>
            </w:pPr>
            <w:r w:rsidRPr="00B24AB7">
              <w:rPr>
                <w:rFonts w:hint="eastAsia"/>
                <w:b/>
              </w:rPr>
              <w:t>详细</w:t>
            </w:r>
            <w:r w:rsidRPr="00B24AB7">
              <w:rPr>
                <w:b/>
              </w:rPr>
              <w:t>描述</w:t>
            </w:r>
          </w:p>
        </w:tc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Default="00B77F67">
            <w:r>
              <w:rPr>
                <w:rFonts w:hint="eastAsia"/>
              </w:rPr>
              <w:t>目标</w:t>
            </w:r>
            <w:r>
              <w:t>要求</w:t>
            </w:r>
          </w:p>
        </w:tc>
        <w:tc>
          <w:tcPr>
            <w:tcW w:w="2605" w:type="pct"/>
            <w:vAlign w:val="center"/>
          </w:tcPr>
          <w:p w:rsidR="00B77F67" w:rsidRDefault="00B77F67">
            <w:r>
              <w:rPr>
                <w:rFonts w:hint="eastAsia"/>
              </w:rPr>
              <w:t>任意</w:t>
            </w:r>
          </w:p>
        </w:tc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Default="00B77F67">
            <w:r>
              <w:rPr>
                <w:rFonts w:hint="eastAsia"/>
              </w:rPr>
              <w:t>测量</w:t>
            </w:r>
            <w:r>
              <w:t>量程</w:t>
            </w:r>
          </w:p>
        </w:tc>
        <w:tc>
          <w:tcPr>
            <w:tcW w:w="2605" w:type="pct"/>
            <w:vAlign w:val="center"/>
          </w:tcPr>
          <w:p w:rsidR="00B77F67" w:rsidRDefault="00B77F67">
            <w:r>
              <w:rPr>
                <w:rFonts w:hint="eastAsia"/>
              </w:rPr>
              <w:t>4000</w:t>
            </w:r>
            <w:r>
              <w:t>mm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@</w:t>
            </w:r>
            <w:r>
              <w:t>50m</w:t>
            </w:r>
            <w:r>
              <w:t>距离）</w:t>
            </w:r>
          </w:p>
        </w:tc>
        <w:bookmarkStart w:id="0" w:name="_GoBack"/>
        <w:bookmarkEnd w:id="0"/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Default="00B77F67">
            <w:r>
              <w:rPr>
                <w:rFonts w:hint="eastAsia"/>
              </w:rPr>
              <w:t>测量</w:t>
            </w:r>
            <w:r>
              <w:t>距离</w:t>
            </w:r>
          </w:p>
        </w:tc>
        <w:tc>
          <w:tcPr>
            <w:tcW w:w="2605" w:type="pct"/>
            <w:vAlign w:val="center"/>
          </w:tcPr>
          <w:p w:rsidR="00B77F67" w:rsidRDefault="00B77F67" w:rsidP="00B77F67">
            <w:r>
              <w:rPr>
                <w:rFonts w:hint="eastAsia"/>
              </w:rPr>
              <w:t>5</w:t>
            </w:r>
            <w:r>
              <w:t>m~500m</w:t>
            </w:r>
          </w:p>
        </w:tc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Default="00B77F67">
            <w:r>
              <w:rPr>
                <w:rFonts w:hint="eastAsia"/>
              </w:rPr>
              <w:t>测量</w:t>
            </w:r>
            <w:r>
              <w:t>精度</w:t>
            </w:r>
          </w:p>
        </w:tc>
        <w:tc>
          <w:tcPr>
            <w:tcW w:w="2605" w:type="pct"/>
            <w:vAlign w:val="center"/>
          </w:tcPr>
          <w:p w:rsidR="00B77F67" w:rsidRDefault="00B77F67" w:rsidP="00B77F67">
            <w:r>
              <w:rPr>
                <w:rFonts w:hint="eastAsia"/>
              </w:rPr>
              <w:t>0.</w:t>
            </w:r>
            <w:r>
              <w:t>2mm</w:t>
            </w:r>
          </w:p>
        </w:tc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Default="00B77F67">
            <w:r>
              <w:rPr>
                <w:rFonts w:hint="eastAsia"/>
              </w:rPr>
              <w:t>图像</w:t>
            </w:r>
            <w:r>
              <w:t>传感器</w:t>
            </w:r>
          </w:p>
        </w:tc>
        <w:tc>
          <w:tcPr>
            <w:tcW w:w="2605" w:type="pct"/>
            <w:vAlign w:val="center"/>
          </w:tcPr>
          <w:p w:rsidR="00B77F67" w:rsidRDefault="00B77F67" w:rsidP="00D142A1">
            <w:r>
              <w:rPr>
                <w:rFonts w:hint="eastAsia"/>
              </w:rPr>
              <w:t>COMS</w:t>
            </w:r>
            <w:r>
              <w:rPr>
                <w:rFonts w:hint="eastAsia"/>
              </w:rPr>
              <w:t>低照度</w:t>
            </w:r>
            <w:r>
              <w:t>图像传感器</w:t>
            </w:r>
          </w:p>
        </w:tc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Pr="00D142A1" w:rsidRDefault="00B77F67">
            <w:r>
              <w:rPr>
                <w:rFonts w:hint="eastAsia"/>
              </w:rPr>
              <w:t>镜头</w:t>
            </w:r>
            <w:r>
              <w:t>焦距</w:t>
            </w:r>
          </w:p>
        </w:tc>
        <w:tc>
          <w:tcPr>
            <w:tcW w:w="2605" w:type="pct"/>
            <w:vAlign w:val="center"/>
          </w:tcPr>
          <w:p w:rsidR="00B77F67" w:rsidRDefault="00B77F67">
            <w:r>
              <w:rPr>
                <w:rFonts w:hint="eastAsia"/>
              </w:rPr>
              <w:t>50</w:t>
            </w:r>
            <w:r>
              <w:t>mm\75mm\135mm\200mm</w:t>
            </w:r>
          </w:p>
        </w:tc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Default="00B77F67">
            <w:r>
              <w:rPr>
                <w:rFonts w:hint="eastAsia"/>
              </w:rPr>
              <w:t>测量</w:t>
            </w:r>
            <w:r>
              <w:t>频率</w:t>
            </w:r>
          </w:p>
        </w:tc>
        <w:tc>
          <w:tcPr>
            <w:tcW w:w="2605" w:type="pct"/>
            <w:vAlign w:val="center"/>
          </w:tcPr>
          <w:p w:rsidR="00B77F67" w:rsidRDefault="00B77F67">
            <w:r>
              <w:rPr>
                <w:rFonts w:hint="eastAsia"/>
              </w:rPr>
              <w:t>最高</w:t>
            </w:r>
            <w:r>
              <w:rPr>
                <w:rFonts w:hint="eastAsia"/>
              </w:rPr>
              <w:t>30Hz</w:t>
            </w:r>
          </w:p>
        </w:tc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Default="00B77F67">
            <w:r>
              <w:rPr>
                <w:rFonts w:hint="eastAsia"/>
              </w:rPr>
              <w:t>工作</w:t>
            </w:r>
            <w:r>
              <w:t>电</w:t>
            </w:r>
            <w:r>
              <w:rPr>
                <w:rFonts w:hint="eastAsia"/>
              </w:rPr>
              <w:t>压</w:t>
            </w:r>
          </w:p>
        </w:tc>
        <w:tc>
          <w:tcPr>
            <w:tcW w:w="2605" w:type="pct"/>
            <w:vAlign w:val="center"/>
          </w:tcPr>
          <w:p w:rsidR="00B77F67" w:rsidRDefault="00B77F67">
            <w:r>
              <w:rPr>
                <w:rFonts w:hint="eastAsia"/>
              </w:rPr>
              <w:t>DC12</w:t>
            </w:r>
            <w:r>
              <w:t>V</w:t>
            </w:r>
          </w:p>
        </w:tc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Default="00B77F67">
            <w:r>
              <w:rPr>
                <w:rFonts w:hint="eastAsia"/>
              </w:rPr>
              <w:t>通信</w:t>
            </w:r>
            <w:r>
              <w:t>接口</w:t>
            </w:r>
          </w:p>
        </w:tc>
        <w:tc>
          <w:tcPr>
            <w:tcW w:w="2605" w:type="pct"/>
            <w:vAlign w:val="center"/>
          </w:tcPr>
          <w:p w:rsidR="00B77F67" w:rsidRDefault="00B77F67" w:rsidP="00B77F67">
            <w:r>
              <w:rPr>
                <w:rFonts w:hint="eastAsia"/>
              </w:rPr>
              <w:t>以太网</w:t>
            </w:r>
            <w:r>
              <w:rPr>
                <w:rFonts w:hint="eastAsia"/>
              </w:rPr>
              <w:t>\4</w:t>
            </w:r>
            <w:r>
              <w:t>G\WIFI</w:t>
            </w:r>
          </w:p>
        </w:tc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Default="00B77F67">
            <w:r>
              <w:rPr>
                <w:rFonts w:hint="eastAsia"/>
              </w:rPr>
              <w:t>功耗</w:t>
            </w:r>
          </w:p>
        </w:tc>
        <w:tc>
          <w:tcPr>
            <w:tcW w:w="2605" w:type="pct"/>
            <w:vAlign w:val="center"/>
          </w:tcPr>
          <w:p w:rsidR="00B77F67" w:rsidRDefault="00B77F67">
            <w:r>
              <w:rPr>
                <w:rFonts w:hint="eastAsia"/>
              </w:rPr>
              <w:t>6W</w:t>
            </w:r>
          </w:p>
        </w:tc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Default="00B77F67">
            <w:r>
              <w:rPr>
                <w:rFonts w:hint="eastAsia"/>
              </w:rPr>
              <w:t>防护</w:t>
            </w:r>
            <w:r>
              <w:t>等级</w:t>
            </w:r>
          </w:p>
        </w:tc>
        <w:tc>
          <w:tcPr>
            <w:tcW w:w="2605" w:type="pct"/>
            <w:vAlign w:val="center"/>
          </w:tcPr>
          <w:p w:rsidR="00B77F67" w:rsidRDefault="00B77F67">
            <w:r>
              <w:rPr>
                <w:rFonts w:hint="eastAsia"/>
              </w:rPr>
              <w:t>IP67</w:t>
            </w:r>
          </w:p>
        </w:tc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Default="00B77F67">
            <w:r>
              <w:rPr>
                <w:rFonts w:hint="eastAsia"/>
              </w:rPr>
              <w:t>工作</w:t>
            </w:r>
            <w:r>
              <w:t>温度</w:t>
            </w:r>
          </w:p>
        </w:tc>
        <w:tc>
          <w:tcPr>
            <w:tcW w:w="2605" w:type="pct"/>
            <w:vAlign w:val="center"/>
          </w:tcPr>
          <w:p w:rsidR="00B77F67" w:rsidRDefault="00B77F67" w:rsidP="00D142A1">
            <w:r>
              <w:rPr>
                <w:rFonts w:hint="eastAsia"/>
              </w:rPr>
              <w:t>-40</w:t>
            </w:r>
            <w:r>
              <w:rPr>
                <w:rFonts w:ascii="仿宋" w:eastAsia="仿宋" w:hAnsi="仿宋" w:hint="eastAsia"/>
                <w:color w:val="000000"/>
              </w:rPr>
              <w:t>℃</w:t>
            </w:r>
            <w:r>
              <w:rPr>
                <w:rFonts w:ascii="仿宋" w:eastAsia="仿宋" w:hAnsi="仿宋"/>
                <w:color w:val="000000"/>
              </w:rPr>
              <w:t>~80</w:t>
            </w:r>
            <w:r>
              <w:rPr>
                <w:rFonts w:ascii="仿宋" w:eastAsia="仿宋" w:hAnsi="仿宋" w:hint="eastAsia"/>
                <w:color w:val="000000"/>
              </w:rPr>
              <w:t>℃</w:t>
            </w:r>
          </w:p>
        </w:tc>
      </w:tr>
      <w:tr w:rsidR="00B77F67" w:rsidTr="00E5784D">
        <w:trPr>
          <w:jc w:val="center"/>
        </w:trPr>
        <w:tc>
          <w:tcPr>
            <w:tcW w:w="2395" w:type="pct"/>
            <w:vAlign w:val="center"/>
          </w:tcPr>
          <w:p w:rsidR="00B77F67" w:rsidRDefault="00B77F67">
            <w:r>
              <w:rPr>
                <w:rFonts w:hint="eastAsia"/>
              </w:rPr>
              <w:t>工作</w:t>
            </w:r>
            <w:r>
              <w:t>湿度</w:t>
            </w:r>
          </w:p>
        </w:tc>
        <w:tc>
          <w:tcPr>
            <w:tcW w:w="2605" w:type="pct"/>
            <w:vAlign w:val="center"/>
          </w:tcPr>
          <w:p w:rsidR="00B77F67" w:rsidRDefault="00B77F67" w:rsidP="00D142A1">
            <w:r>
              <w:t>0%~</w:t>
            </w:r>
            <w:r>
              <w:rPr>
                <w:rFonts w:hint="eastAsia"/>
              </w:rPr>
              <w:t>95</w:t>
            </w:r>
            <w:r>
              <w:t>%RH</w:t>
            </w:r>
          </w:p>
        </w:tc>
      </w:tr>
    </w:tbl>
    <w:p w:rsidR="002A3DDD" w:rsidRDefault="002A3DDD"/>
    <w:sectPr w:rsidR="002A3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1634"/>
    <w:multiLevelType w:val="hybridMultilevel"/>
    <w:tmpl w:val="D5C0D718"/>
    <w:lvl w:ilvl="0" w:tplc="21CA90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DB215F"/>
    <w:multiLevelType w:val="hybridMultilevel"/>
    <w:tmpl w:val="02D4D1FE"/>
    <w:lvl w:ilvl="0" w:tplc="3FDE7A16">
      <w:start w:val="1"/>
      <w:numFmt w:val="decimal"/>
      <w:lvlText w:val="%1）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C7C4F22"/>
    <w:multiLevelType w:val="hybridMultilevel"/>
    <w:tmpl w:val="E374856E"/>
    <w:lvl w:ilvl="0" w:tplc="B35A1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E0"/>
    <w:rsid w:val="000B2328"/>
    <w:rsid w:val="002A3DDD"/>
    <w:rsid w:val="002C0C7F"/>
    <w:rsid w:val="00494FE0"/>
    <w:rsid w:val="004B6A29"/>
    <w:rsid w:val="005D5FED"/>
    <w:rsid w:val="00B24AB7"/>
    <w:rsid w:val="00B51BAF"/>
    <w:rsid w:val="00B77F67"/>
    <w:rsid w:val="00CE3E08"/>
    <w:rsid w:val="00CF2B2F"/>
    <w:rsid w:val="00D142A1"/>
    <w:rsid w:val="00E5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EDA08-47F0-43B8-9C84-B783675F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Fupeng</dc:creator>
  <cp:keywords/>
  <dc:description/>
  <cp:lastModifiedBy>Fupeng</cp:lastModifiedBy>
  <cp:revision>8</cp:revision>
  <dcterms:created xsi:type="dcterms:W3CDTF">2019-12-02T03:35:00Z</dcterms:created>
  <dcterms:modified xsi:type="dcterms:W3CDTF">2019-12-02T08:21:00Z</dcterms:modified>
</cp:coreProperties>
</file>