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43E" w:rsidRPr="00013169" w:rsidRDefault="00013169" w:rsidP="00013169">
      <w:pPr>
        <w:jc w:val="center"/>
        <w:rPr>
          <w:sz w:val="36"/>
        </w:rPr>
      </w:pPr>
      <w:r w:rsidRPr="00013169">
        <w:rPr>
          <w:rFonts w:hint="eastAsia"/>
          <w:sz w:val="28"/>
        </w:rPr>
        <w:t>智能电动自行车充电</w:t>
      </w:r>
      <w:proofErr w:type="gramStart"/>
      <w:r w:rsidRPr="00013169">
        <w:rPr>
          <w:rFonts w:hint="eastAsia"/>
          <w:sz w:val="28"/>
        </w:rPr>
        <w:t>桩设计</w:t>
      </w:r>
      <w:proofErr w:type="gramEnd"/>
      <w:r w:rsidRPr="00013169">
        <w:rPr>
          <w:rFonts w:hint="eastAsia"/>
          <w:sz w:val="28"/>
        </w:rPr>
        <w:t>要求</w:t>
      </w:r>
    </w:p>
    <w:p w:rsidR="00013169" w:rsidRDefault="00013169" w:rsidP="00013169">
      <w:pPr>
        <w:pStyle w:val="a5"/>
        <w:numPr>
          <w:ilvl w:val="0"/>
          <w:numId w:val="1"/>
        </w:numPr>
        <w:ind w:firstLineChars="0"/>
      </w:pPr>
      <w:r>
        <w:rPr>
          <w:rFonts w:hint="eastAsia"/>
        </w:rPr>
        <w:t>硬件接口：</w:t>
      </w:r>
    </w:p>
    <w:p w:rsidR="00013169" w:rsidRDefault="00013169" w:rsidP="00013169">
      <w:pPr>
        <w:pStyle w:val="a5"/>
        <w:numPr>
          <w:ilvl w:val="0"/>
          <w:numId w:val="2"/>
        </w:numPr>
        <w:ind w:firstLineChars="0"/>
      </w:pPr>
      <w:r>
        <w:rPr>
          <w:rFonts w:hint="eastAsia"/>
        </w:rPr>
        <w:t>输入</w:t>
      </w:r>
      <w:r>
        <w:rPr>
          <w:rFonts w:hint="eastAsia"/>
        </w:rPr>
        <w:t xml:space="preserve">:220V  </w:t>
      </w:r>
    </w:p>
    <w:p w:rsidR="00013169" w:rsidRDefault="00013169" w:rsidP="00013169">
      <w:pPr>
        <w:pStyle w:val="a5"/>
        <w:numPr>
          <w:ilvl w:val="0"/>
          <w:numId w:val="2"/>
        </w:numPr>
        <w:ind w:firstLineChars="0"/>
      </w:pPr>
      <w:r>
        <w:rPr>
          <w:rFonts w:hint="eastAsia"/>
        </w:rPr>
        <w:t>输出：</w:t>
      </w:r>
      <w:r>
        <w:rPr>
          <w:rFonts w:hint="eastAsia"/>
        </w:rPr>
        <w:t>220V</w:t>
      </w:r>
      <w:r>
        <w:rPr>
          <w:rFonts w:hint="eastAsia"/>
        </w:rPr>
        <w:t>，</w:t>
      </w:r>
      <w:r>
        <w:rPr>
          <w:rFonts w:hint="eastAsia"/>
        </w:rPr>
        <w:t>10</w:t>
      </w:r>
      <w:r>
        <w:rPr>
          <w:rFonts w:hint="eastAsia"/>
        </w:rPr>
        <w:t>路</w:t>
      </w:r>
      <w:r>
        <w:rPr>
          <w:rFonts w:hint="eastAsia"/>
        </w:rPr>
        <w:t>,</w:t>
      </w:r>
      <w:r>
        <w:rPr>
          <w:rFonts w:hint="eastAsia"/>
        </w:rPr>
        <w:t>电流每路小于≤</w:t>
      </w:r>
      <w:r>
        <w:rPr>
          <w:rFonts w:hint="eastAsia"/>
        </w:rPr>
        <w:t>5A</w:t>
      </w:r>
      <w:r>
        <w:rPr>
          <w:rFonts w:hint="eastAsia"/>
        </w:rPr>
        <w:t>（具备过压、过载、接地保护，断电记忆，自动电流检测，充满自停，空载、过载断电）</w:t>
      </w:r>
    </w:p>
    <w:p w:rsidR="00013169" w:rsidRDefault="00203F47" w:rsidP="00013169">
      <w:pPr>
        <w:pStyle w:val="a5"/>
        <w:numPr>
          <w:ilvl w:val="0"/>
          <w:numId w:val="2"/>
        </w:numPr>
        <w:ind w:firstLineChars="0"/>
        <w:rPr>
          <w:rFonts w:hint="eastAsia"/>
        </w:rPr>
      </w:pPr>
      <w:r>
        <w:rPr>
          <w:rFonts w:hint="eastAsia"/>
        </w:rPr>
        <w:t>刷卡</w:t>
      </w:r>
      <w:r w:rsidR="00CA124F">
        <w:rPr>
          <w:rFonts w:hint="eastAsia"/>
        </w:rPr>
        <w:t>接口（非接触式）</w:t>
      </w:r>
      <w:r w:rsidR="00BE1FF3">
        <w:rPr>
          <w:rFonts w:hint="eastAsia"/>
        </w:rPr>
        <w:t>预留</w:t>
      </w:r>
    </w:p>
    <w:p w:rsidR="00CA124F" w:rsidRDefault="00CA124F" w:rsidP="00013169">
      <w:pPr>
        <w:pStyle w:val="a5"/>
        <w:numPr>
          <w:ilvl w:val="0"/>
          <w:numId w:val="2"/>
        </w:numPr>
        <w:ind w:firstLineChars="0"/>
        <w:rPr>
          <w:rFonts w:hint="eastAsia"/>
        </w:rPr>
      </w:pPr>
      <w:r>
        <w:rPr>
          <w:rFonts w:hint="eastAsia"/>
        </w:rPr>
        <w:t>2</w:t>
      </w:r>
      <w:r>
        <w:rPr>
          <w:rFonts w:hint="eastAsia"/>
        </w:rPr>
        <w:t>路</w:t>
      </w:r>
      <w:r>
        <w:rPr>
          <w:rFonts w:hint="eastAsia"/>
        </w:rPr>
        <w:t>RS232</w:t>
      </w:r>
      <w:r>
        <w:rPr>
          <w:rFonts w:hint="eastAsia"/>
        </w:rPr>
        <w:t>，</w:t>
      </w:r>
      <w:r>
        <w:rPr>
          <w:rFonts w:hint="eastAsia"/>
        </w:rPr>
        <w:t>1</w:t>
      </w:r>
      <w:r>
        <w:rPr>
          <w:rFonts w:hint="eastAsia"/>
        </w:rPr>
        <w:t>路</w:t>
      </w:r>
      <w:r>
        <w:rPr>
          <w:rFonts w:hint="eastAsia"/>
        </w:rPr>
        <w:t>RS485</w:t>
      </w:r>
    </w:p>
    <w:p w:rsidR="00BE1FF3" w:rsidRDefault="00BE1FF3" w:rsidP="00BE1FF3">
      <w:pPr>
        <w:pStyle w:val="a5"/>
        <w:numPr>
          <w:ilvl w:val="0"/>
          <w:numId w:val="2"/>
        </w:numPr>
        <w:ind w:firstLineChars="0"/>
        <w:rPr>
          <w:rFonts w:hint="eastAsia"/>
        </w:rPr>
      </w:pPr>
      <w:r>
        <w:rPr>
          <w:rFonts w:hint="eastAsia"/>
        </w:rPr>
        <w:t>语音输出模块（欢迎使用</w:t>
      </w:r>
      <w:r>
        <w:rPr>
          <w:rFonts w:hint="eastAsia"/>
        </w:rPr>
        <w:t>XXX</w:t>
      </w:r>
      <w:r>
        <w:rPr>
          <w:rFonts w:hint="eastAsia"/>
        </w:rPr>
        <w:t>充电桩</w:t>
      </w:r>
      <w:r>
        <w:rPr>
          <w:rFonts w:hint="eastAsia"/>
        </w:rPr>
        <w:t>,</w:t>
      </w:r>
      <w:r>
        <w:rPr>
          <w:rFonts w:hint="eastAsia"/>
        </w:rPr>
        <w:t>充电开始，充电结束）</w:t>
      </w:r>
    </w:p>
    <w:p w:rsidR="00BE1FF3" w:rsidRDefault="00BF730E" w:rsidP="00BE1FF3">
      <w:pPr>
        <w:pStyle w:val="a5"/>
        <w:numPr>
          <w:ilvl w:val="0"/>
          <w:numId w:val="2"/>
        </w:numPr>
        <w:ind w:firstLineChars="0"/>
        <w:rPr>
          <w:rFonts w:hint="eastAsia"/>
        </w:rPr>
      </w:pPr>
      <w:r>
        <w:rPr>
          <w:rFonts w:hint="eastAsia"/>
        </w:rPr>
        <w:t>液晶显示接口（显示</w:t>
      </w:r>
      <w:r>
        <w:rPr>
          <w:rFonts w:hint="eastAsia"/>
        </w:rPr>
        <w:t>XXX</w:t>
      </w:r>
      <w:r>
        <w:rPr>
          <w:rFonts w:hint="eastAsia"/>
        </w:rPr>
        <w:t>公司，时间，日期）（设置充电金额，充电时间，）</w:t>
      </w:r>
    </w:p>
    <w:p w:rsidR="000959B8" w:rsidRDefault="00CA124F" w:rsidP="000959B8">
      <w:pPr>
        <w:rPr>
          <w:rFonts w:hint="eastAsia"/>
        </w:rPr>
      </w:pPr>
      <w:r>
        <w:rPr>
          <w:rFonts w:hint="eastAsia"/>
        </w:rPr>
        <w:t>项目内容描述：</w:t>
      </w:r>
    </w:p>
    <w:p w:rsidR="00A73276" w:rsidRDefault="005C4BD4" w:rsidP="000959B8">
      <w:pPr>
        <w:rPr>
          <w:rFonts w:hint="eastAsia"/>
        </w:rPr>
      </w:pPr>
      <w:r>
        <w:rPr>
          <w:rFonts w:hint="eastAsia"/>
        </w:rPr>
        <w:t>充电桩设备：提供给用户</w:t>
      </w:r>
      <w:r w:rsidR="000959B8">
        <w:rPr>
          <w:rFonts w:hint="eastAsia"/>
        </w:rPr>
        <w:t>使用的具有高</w:t>
      </w:r>
      <w:r>
        <w:rPr>
          <w:rFonts w:hint="eastAsia"/>
        </w:rPr>
        <w:t>效、</w:t>
      </w:r>
      <w:r w:rsidR="000959B8">
        <w:rPr>
          <w:rFonts w:hint="eastAsia"/>
        </w:rPr>
        <w:t>安全保护智能充电设备，用户通过</w:t>
      </w:r>
      <w:r w:rsidR="00A73276">
        <w:rPr>
          <w:rFonts w:hint="eastAsia"/>
        </w:rPr>
        <w:t>手机码</w:t>
      </w:r>
      <w:r w:rsidR="00A73276">
        <w:rPr>
          <w:rFonts w:hint="eastAsia"/>
        </w:rPr>
        <w:t>APP,</w:t>
      </w:r>
      <w:r>
        <w:rPr>
          <w:rFonts w:hint="eastAsia"/>
        </w:rPr>
        <w:t>微信、支付</w:t>
      </w:r>
      <w:proofErr w:type="gramStart"/>
      <w:r>
        <w:rPr>
          <w:rFonts w:hint="eastAsia"/>
        </w:rPr>
        <w:t>宝扫码</w:t>
      </w:r>
      <w:proofErr w:type="gramEnd"/>
      <w:r>
        <w:rPr>
          <w:rFonts w:hint="eastAsia"/>
        </w:rPr>
        <w:t>充电</w:t>
      </w:r>
      <w:r w:rsidR="00A73276">
        <w:rPr>
          <w:rFonts w:hint="eastAsia"/>
        </w:rPr>
        <w:t>。充电</w:t>
      </w:r>
      <w:proofErr w:type="gramStart"/>
      <w:r w:rsidR="00A73276">
        <w:rPr>
          <w:rFonts w:hint="eastAsia"/>
        </w:rPr>
        <w:t>桩具有</w:t>
      </w:r>
      <w:proofErr w:type="gramEnd"/>
      <w:r w:rsidR="00A73276">
        <w:rPr>
          <w:rFonts w:hint="eastAsia"/>
        </w:rPr>
        <w:t>实时在线功能，人机交互过程中产生的各项记录和各项数据实时上报给云端管理系统，进行数据的云存储和云备份。方便各级人员的对数据进行管理和查看。</w:t>
      </w:r>
    </w:p>
    <w:p w:rsidR="00A73276" w:rsidRDefault="007662B9" w:rsidP="000959B8">
      <w:pPr>
        <w:rPr>
          <w:rFonts w:hint="eastAsia"/>
        </w:rPr>
      </w:pPr>
      <w:r>
        <w:rPr>
          <w:rFonts w:hint="eastAsia"/>
        </w:rPr>
        <w:t>软硬件要求：</w:t>
      </w:r>
    </w:p>
    <w:p w:rsidR="007662B9" w:rsidRDefault="007662B9" w:rsidP="007662B9">
      <w:pPr>
        <w:pStyle w:val="a5"/>
        <w:numPr>
          <w:ilvl w:val="0"/>
          <w:numId w:val="3"/>
        </w:numPr>
        <w:ind w:firstLineChars="0"/>
        <w:rPr>
          <w:rFonts w:hint="eastAsia"/>
        </w:rPr>
      </w:pPr>
      <w:r>
        <w:rPr>
          <w:rFonts w:hint="eastAsia"/>
        </w:rPr>
        <w:t>每</w:t>
      </w:r>
      <w:proofErr w:type="gramStart"/>
      <w:r>
        <w:rPr>
          <w:rFonts w:hint="eastAsia"/>
        </w:rPr>
        <w:t>路具备过</w:t>
      </w:r>
      <w:proofErr w:type="gramEnd"/>
      <w:r>
        <w:rPr>
          <w:rFonts w:hint="eastAsia"/>
        </w:rPr>
        <w:t>压、过载、自动电流检测、充满自停，空载，过载断电，断电忆</w:t>
      </w:r>
      <w:proofErr w:type="gramStart"/>
      <w:r>
        <w:rPr>
          <w:rFonts w:hint="eastAsia"/>
        </w:rPr>
        <w:t>忆</w:t>
      </w:r>
      <w:proofErr w:type="gramEnd"/>
      <w:r>
        <w:rPr>
          <w:rFonts w:hint="eastAsia"/>
        </w:rPr>
        <w:t>（是指设备非正常断电以后，来电的时候未充电结束的用户继续充电。</w:t>
      </w:r>
    </w:p>
    <w:p w:rsidR="007662B9" w:rsidRDefault="007662B9" w:rsidP="007662B9">
      <w:pPr>
        <w:pStyle w:val="a5"/>
        <w:numPr>
          <w:ilvl w:val="0"/>
          <w:numId w:val="3"/>
        </w:numPr>
        <w:ind w:firstLineChars="0"/>
        <w:rPr>
          <w:rFonts w:hint="eastAsia"/>
        </w:rPr>
      </w:pPr>
      <w:r>
        <w:rPr>
          <w:rFonts w:hint="eastAsia"/>
        </w:rPr>
        <w:t>COM1(RS232)(VBAT,GND,TX,RX)</w:t>
      </w:r>
      <w:r>
        <w:rPr>
          <w:rFonts w:hint="eastAsia"/>
        </w:rPr>
        <w:t>接</w:t>
      </w:r>
      <w:r>
        <w:rPr>
          <w:rFonts w:hint="eastAsia"/>
        </w:rPr>
        <w:t>GPRS</w:t>
      </w:r>
      <w:r>
        <w:rPr>
          <w:rFonts w:hint="eastAsia"/>
        </w:rPr>
        <w:t>模块，</w:t>
      </w:r>
      <w:r>
        <w:rPr>
          <w:rFonts w:hint="eastAsia"/>
        </w:rPr>
        <w:t>COM2 RS232</w:t>
      </w:r>
      <w:r>
        <w:rPr>
          <w:rFonts w:hint="eastAsia"/>
        </w:rPr>
        <w:t>空闲，</w:t>
      </w:r>
      <w:r>
        <w:rPr>
          <w:rFonts w:hint="eastAsia"/>
        </w:rPr>
        <w:t>COM3 RS485</w:t>
      </w:r>
      <w:r>
        <w:rPr>
          <w:rFonts w:hint="eastAsia"/>
        </w:rPr>
        <w:t>（</w:t>
      </w:r>
      <w:proofErr w:type="gramStart"/>
      <w:r>
        <w:rPr>
          <w:rFonts w:hint="eastAsia"/>
        </w:rPr>
        <w:t>接国网电表</w:t>
      </w:r>
      <w:proofErr w:type="gramEnd"/>
      <w:r>
        <w:rPr>
          <w:rFonts w:hint="eastAsia"/>
        </w:rPr>
        <w:t>，读取电数据（分为自动上传</w:t>
      </w:r>
      <w:r>
        <w:rPr>
          <w:rFonts w:hint="eastAsia"/>
        </w:rPr>
        <w:t>30</w:t>
      </w:r>
      <w:r>
        <w:rPr>
          <w:rFonts w:hint="eastAsia"/>
        </w:rPr>
        <w:t>天上传和按需上传至云平台）</w:t>
      </w:r>
    </w:p>
    <w:p w:rsidR="007662B9" w:rsidRDefault="007662B9" w:rsidP="007662B9">
      <w:pPr>
        <w:pStyle w:val="a5"/>
        <w:numPr>
          <w:ilvl w:val="0"/>
          <w:numId w:val="3"/>
        </w:numPr>
        <w:ind w:firstLineChars="0"/>
        <w:rPr>
          <w:rFonts w:hint="eastAsia"/>
        </w:rPr>
      </w:pPr>
      <w:r>
        <w:rPr>
          <w:rFonts w:hint="eastAsia"/>
        </w:rPr>
        <w:t>每路充电接口初始状态为空，当用户在快捷支付</w:t>
      </w:r>
      <w:r w:rsidR="00BE1FF3">
        <w:rPr>
          <w:rFonts w:hint="eastAsia"/>
        </w:rPr>
        <w:t>选择某路充电，且选择充电金额并付费后，进入</w:t>
      </w:r>
      <w:r w:rsidR="00BE1FF3">
        <w:rPr>
          <w:rFonts w:hint="eastAsia"/>
        </w:rPr>
        <w:t>5</w:t>
      </w:r>
      <w:r w:rsidR="00BE1FF3">
        <w:rPr>
          <w:rFonts w:hint="eastAsia"/>
        </w:rPr>
        <w:t>秒倒计充电开始。记录此路充电接口时间，当充电时间到达或充满自停后，上报平台充电结束。</w:t>
      </w:r>
    </w:p>
    <w:p w:rsidR="00BE1FF3" w:rsidRDefault="00BE1FF3" w:rsidP="007662B9">
      <w:pPr>
        <w:pStyle w:val="a5"/>
        <w:numPr>
          <w:ilvl w:val="0"/>
          <w:numId w:val="3"/>
        </w:numPr>
        <w:ind w:firstLineChars="0"/>
        <w:rPr>
          <w:rFonts w:hint="eastAsia"/>
        </w:rPr>
      </w:pPr>
    </w:p>
    <w:p w:rsidR="00A73276" w:rsidRDefault="00A73276" w:rsidP="000959B8">
      <w:pPr>
        <w:rPr>
          <w:rFonts w:hint="eastAsia"/>
        </w:rPr>
      </w:pPr>
    </w:p>
    <w:p w:rsidR="007662B9" w:rsidRDefault="007662B9" w:rsidP="000959B8">
      <w:pPr>
        <w:rPr>
          <w:rFonts w:hint="eastAsia"/>
        </w:rPr>
      </w:pPr>
    </w:p>
    <w:p w:rsidR="007662B9" w:rsidRDefault="007662B9" w:rsidP="000959B8">
      <w:pPr>
        <w:rPr>
          <w:rFonts w:hint="eastAsia"/>
        </w:rPr>
      </w:pPr>
    </w:p>
    <w:p w:rsidR="007662B9" w:rsidRDefault="007662B9" w:rsidP="000959B8">
      <w:pPr>
        <w:rPr>
          <w:rFonts w:hint="eastAsia"/>
        </w:rPr>
      </w:pPr>
    </w:p>
    <w:p w:rsidR="007662B9" w:rsidRDefault="007662B9" w:rsidP="000959B8">
      <w:pPr>
        <w:rPr>
          <w:rFonts w:hint="eastAsia"/>
        </w:rPr>
      </w:pPr>
    </w:p>
    <w:p w:rsidR="007662B9" w:rsidRDefault="007662B9" w:rsidP="000959B8">
      <w:pPr>
        <w:rPr>
          <w:rFonts w:hint="eastAsia"/>
        </w:rPr>
      </w:pPr>
    </w:p>
    <w:p w:rsidR="00A73276" w:rsidRPr="00A73276" w:rsidRDefault="00A73276" w:rsidP="000959B8">
      <w:pPr>
        <w:rPr>
          <w:rFonts w:hint="eastAsia"/>
        </w:rPr>
      </w:pPr>
    </w:p>
    <w:sectPr w:rsidR="00A73276" w:rsidRPr="00A73276" w:rsidSect="00BE643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6F5A" w:rsidRDefault="004F6F5A" w:rsidP="00013169">
      <w:r>
        <w:separator/>
      </w:r>
    </w:p>
  </w:endnote>
  <w:endnote w:type="continuationSeparator" w:id="0">
    <w:p w:rsidR="004F6F5A" w:rsidRDefault="004F6F5A" w:rsidP="000131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6F5A" w:rsidRDefault="004F6F5A" w:rsidP="00013169">
      <w:r>
        <w:separator/>
      </w:r>
    </w:p>
  </w:footnote>
  <w:footnote w:type="continuationSeparator" w:id="0">
    <w:p w:rsidR="004F6F5A" w:rsidRDefault="004F6F5A" w:rsidP="000131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981243"/>
    <w:multiLevelType w:val="hybridMultilevel"/>
    <w:tmpl w:val="6C1A832E"/>
    <w:lvl w:ilvl="0" w:tplc="118C7F62">
      <w:start w:val="1"/>
      <w:numFmt w:val="decimal"/>
      <w:lvlText w:val="%1、"/>
      <w:lvlJc w:val="left"/>
      <w:pPr>
        <w:ind w:left="465" w:hanging="360"/>
      </w:pPr>
      <w:rPr>
        <w:rFonts w:hint="default"/>
      </w:r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abstractNum w:abstractNumId="1">
    <w:nsid w:val="41300F07"/>
    <w:multiLevelType w:val="hybridMultilevel"/>
    <w:tmpl w:val="6644A0B8"/>
    <w:lvl w:ilvl="0" w:tplc="414089E4">
      <w:start w:val="1"/>
      <w:numFmt w:val="decimal"/>
      <w:lvlText w:val="%1、"/>
      <w:lvlJc w:val="left"/>
      <w:pPr>
        <w:ind w:left="975" w:hanging="360"/>
      </w:pPr>
      <w:rPr>
        <w:rFonts w:hint="default"/>
      </w:rPr>
    </w:lvl>
    <w:lvl w:ilvl="1" w:tplc="04090019" w:tentative="1">
      <w:start w:val="1"/>
      <w:numFmt w:val="lowerLetter"/>
      <w:lvlText w:val="%2)"/>
      <w:lvlJc w:val="left"/>
      <w:pPr>
        <w:ind w:left="1455" w:hanging="420"/>
      </w:pPr>
    </w:lvl>
    <w:lvl w:ilvl="2" w:tplc="0409001B" w:tentative="1">
      <w:start w:val="1"/>
      <w:numFmt w:val="lowerRoman"/>
      <w:lvlText w:val="%3."/>
      <w:lvlJc w:val="right"/>
      <w:pPr>
        <w:ind w:left="1875" w:hanging="420"/>
      </w:pPr>
    </w:lvl>
    <w:lvl w:ilvl="3" w:tplc="0409000F" w:tentative="1">
      <w:start w:val="1"/>
      <w:numFmt w:val="decimal"/>
      <w:lvlText w:val="%4."/>
      <w:lvlJc w:val="left"/>
      <w:pPr>
        <w:ind w:left="2295" w:hanging="420"/>
      </w:pPr>
    </w:lvl>
    <w:lvl w:ilvl="4" w:tplc="04090019" w:tentative="1">
      <w:start w:val="1"/>
      <w:numFmt w:val="lowerLetter"/>
      <w:lvlText w:val="%5)"/>
      <w:lvlJc w:val="left"/>
      <w:pPr>
        <w:ind w:left="2715" w:hanging="420"/>
      </w:pPr>
    </w:lvl>
    <w:lvl w:ilvl="5" w:tplc="0409001B" w:tentative="1">
      <w:start w:val="1"/>
      <w:numFmt w:val="lowerRoman"/>
      <w:lvlText w:val="%6."/>
      <w:lvlJc w:val="right"/>
      <w:pPr>
        <w:ind w:left="3135" w:hanging="420"/>
      </w:pPr>
    </w:lvl>
    <w:lvl w:ilvl="6" w:tplc="0409000F" w:tentative="1">
      <w:start w:val="1"/>
      <w:numFmt w:val="decimal"/>
      <w:lvlText w:val="%7."/>
      <w:lvlJc w:val="left"/>
      <w:pPr>
        <w:ind w:left="3555" w:hanging="420"/>
      </w:pPr>
    </w:lvl>
    <w:lvl w:ilvl="7" w:tplc="04090019" w:tentative="1">
      <w:start w:val="1"/>
      <w:numFmt w:val="lowerLetter"/>
      <w:lvlText w:val="%8)"/>
      <w:lvlJc w:val="left"/>
      <w:pPr>
        <w:ind w:left="3975" w:hanging="420"/>
      </w:pPr>
    </w:lvl>
    <w:lvl w:ilvl="8" w:tplc="0409001B" w:tentative="1">
      <w:start w:val="1"/>
      <w:numFmt w:val="lowerRoman"/>
      <w:lvlText w:val="%9."/>
      <w:lvlJc w:val="right"/>
      <w:pPr>
        <w:ind w:left="4395" w:hanging="420"/>
      </w:pPr>
    </w:lvl>
  </w:abstractNum>
  <w:abstractNum w:abstractNumId="2">
    <w:nsid w:val="5AC03AFE"/>
    <w:multiLevelType w:val="hybridMultilevel"/>
    <w:tmpl w:val="3716A8A0"/>
    <w:lvl w:ilvl="0" w:tplc="DC683930">
      <w:start w:val="1"/>
      <w:numFmt w:val="japaneseCounting"/>
      <w:lvlText w:val="%1、"/>
      <w:lvlJc w:val="left"/>
      <w:pPr>
        <w:ind w:left="615" w:hanging="420"/>
      </w:pPr>
      <w:rPr>
        <w:rFonts w:hint="default"/>
      </w:rPr>
    </w:lvl>
    <w:lvl w:ilvl="1" w:tplc="04090019" w:tentative="1">
      <w:start w:val="1"/>
      <w:numFmt w:val="lowerLetter"/>
      <w:lvlText w:val="%2)"/>
      <w:lvlJc w:val="left"/>
      <w:pPr>
        <w:ind w:left="1035" w:hanging="420"/>
      </w:pPr>
    </w:lvl>
    <w:lvl w:ilvl="2" w:tplc="0409001B" w:tentative="1">
      <w:start w:val="1"/>
      <w:numFmt w:val="lowerRoman"/>
      <w:lvlText w:val="%3."/>
      <w:lvlJc w:val="right"/>
      <w:pPr>
        <w:ind w:left="1455" w:hanging="420"/>
      </w:pPr>
    </w:lvl>
    <w:lvl w:ilvl="3" w:tplc="0409000F" w:tentative="1">
      <w:start w:val="1"/>
      <w:numFmt w:val="decimal"/>
      <w:lvlText w:val="%4."/>
      <w:lvlJc w:val="left"/>
      <w:pPr>
        <w:ind w:left="1875" w:hanging="420"/>
      </w:pPr>
    </w:lvl>
    <w:lvl w:ilvl="4" w:tplc="04090019" w:tentative="1">
      <w:start w:val="1"/>
      <w:numFmt w:val="lowerLetter"/>
      <w:lvlText w:val="%5)"/>
      <w:lvlJc w:val="left"/>
      <w:pPr>
        <w:ind w:left="2295" w:hanging="420"/>
      </w:pPr>
    </w:lvl>
    <w:lvl w:ilvl="5" w:tplc="0409001B" w:tentative="1">
      <w:start w:val="1"/>
      <w:numFmt w:val="lowerRoman"/>
      <w:lvlText w:val="%6."/>
      <w:lvlJc w:val="right"/>
      <w:pPr>
        <w:ind w:left="2715" w:hanging="420"/>
      </w:pPr>
    </w:lvl>
    <w:lvl w:ilvl="6" w:tplc="0409000F" w:tentative="1">
      <w:start w:val="1"/>
      <w:numFmt w:val="decimal"/>
      <w:lvlText w:val="%7."/>
      <w:lvlJc w:val="left"/>
      <w:pPr>
        <w:ind w:left="3135" w:hanging="420"/>
      </w:pPr>
    </w:lvl>
    <w:lvl w:ilvl="7" w:tplc="04090019" w:tentative="1">
      <w:start w:val="1"/>
      <w:numFmt w:val="lowerLetter"/>
      <w:lvlText w:val="%8)"/>
      <w:lvlJc w:val="left"/>
      <w:pPr>
        <w:ind w:left="3555" w:hanging="420"/>
      </w:pPr>
    </w:lvl>
    <w:lvl w:ilvl="8" w:tplc="0409001B" w:tentative="1">
      <w:start w:val="1"/>
      <w:numFmt w:val="lowerRoman"/>
      <w:lvlText w:val="%9."/>
      <w:lvlJc w:val="right"/>
      <w:pPr>
        <w:ind w:left="3975"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13169"/>
    <w:rsid w:val="00013169"/>
    <w:rsid w:val="000959B8"/>
    <w:rsid w:val="0011421A"/>
    <w:rsid w:val="001D47A7"/>
    <w:rsid w:val="00203F47"/>
    <w:rsid w:val="004F6F5A"/>
    <w:rsid w:val="005C4BD4"/>
    <w:rsid w:val="007662B9"/>
    <w:rsid w:val="0077760B"/>
    <w:rsid w:val="00A73276"/>
    <w:rsid w:val="00BE1FF3"/>
    <w:rsid w:val="00BE643E"/>
    <w:rsid w:val="00BF730E"/>
    <w:rsid w:val="00CA124F"/>
    <w:rsid w:val="00F30856"/>
    <w:rsid w:val="00FD00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643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131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13169"/>
    <w:rPr>
      <w:sz w:val="18"/>
      <w:szCs w:val="18"/>
    </w:rPr>
  </w:style>
  <w:style w:type="paragraph" w:styleId="a4">
    <w:name w:val="footer"/>
    <w:basedOn w:val="a"/>
    <w:link w:val="Char0"/>
    <w:uiPriority w:val="99"/>
    <w:semiHidden/>
    <w:unhideWhenUsed/>
    <w:rsid w:val="0001316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13169"/>
    <w:rPr>
      <w:sz w:val="18"/>
      <w:szCs w:val="18"/>
    </w:rPr>
  </w:style>
  <w:style w:type="paragraph" w:styleId="a5">
    <w:name w:val="List Paragraph"/>
    <w:basedOn w:val="a"/>
    <w:uiPriority w:val="34"/>
    <w:qFormat/>
    <w:rsid w:val="00013169"/>
    <w:pPr>
      <w:ind w:firstLineChars="200" w:firstLine="420"/>
    </w:pPr>
  </w:style>
  <w:style w:type="table" w:styleId="a6">
    <w:name w:val="Table Grid"/>
    <w:basedOn w:val="a1"/>
    <w:uiPriority w:val="59"/>
    <w:rsid w:val="00A732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Pages>
  <Words>86</Words>
  <Characters>495</Characters>
  <Application>Microsoft Office Word</Application>
  <DocSecurity>0</DocSecurity>
  <Lines>4</Lines>
  <Paragraphs>1</Paragraphs>
  <ScaleCrop>false</ScaleCrop>
  <Company>china</Company>
  <LinksUpToDate>false</LinksUpToDate>
  <CharactersWithSpaces>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7</cp:revision>
  <dcterms:created xsi:type="dcterms:W3CDTF">2018-10-12T01:24:00Z</dcterms:created>
  <dcterms:modified xsi:type="dcterms:W3CDTF">2018-10-15T07:13:00Z</dcterms:modified>
</cp:coreProperties>
</file>