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CB2" w:rsidRDefault="00292CB2" w:rsidP="00292CB2">
      <w:pPr>
        <w:pStyle w:val="a5"/>
        <w:numPr>
          <w:ilvl w:val="0"/>
          <w:numId w:val="6"/>
        </w:numPr>
        <w:ind w:firstLineChars="0"/>
        <w:rPr>
          <w:rFonts w:asciiTheme="minorEastAsia" w:eastAsiaTheme="minorEastAsia" w:hAnsiTheme="minorEastAsia" w:cs="Arial"/>
          <w:b/>
          <w:szCs w:val="21"/>
        </w:rPr>
      </w:pPr>
      <w:r>
        <w:rPr>
          <w:rFonts w:asciiTheme="minorEastAsia" w:eastAsiaTheme="minorEastAsia" w:hAnsiTheme="minorEastAsia" w:cs="Arial" w:hint="eastAsia"/>
          <w:b/>
          <w:szCs w:val="21"/>
        </w:rPr>
        <w:t>产品应用领域</w:t>
      </w:r>
    </w:p>
    <w:p w:rsidR="00292CB2" w:rsidRPr="00292CB2" w:rsidRDefault="00292CB2" w:rsidP="00582109">
      <w:pPr>
        <w:pStyle w:val="a5"/>
        <w:spacing w:line="480" w:lineRule="exact"/>
        <w:ind w:left="448" w:firstLine="420"/>
        <w:rPr>
          <w:rFonts w:asciiTheme="minorEastAsia" w:eastAsiaTheme="minorEastAsia" w:hAnsiTheme="minorEastAsia" w:cs="Arial"/>
          <w:szCs w:val="21"/>
        </w:rPr>
      </w:pPr>
      <w:proofErr w:type="gramStart"/>
      <w:r w:rsidRPr="00292CB2">
        <w:rPr>
          <w:rFonts w:asciiTheme="minorEastAsia" w:eastAsiaTheme="minorEastAsia" w:hAnsiTheme="minorEastAsia" w:cs="Arial" w:hint="eastAsia"/>
          <w:szCs w:val="21"/>
        </w:rPr>
        <w:t>本</w:t>
      </w:r>
      <w:r w:rsidR="008D7FB3">
        <w:rPr>
          <w:rFonts w:asciiTheme="minorEastAsia" w:eastAsiaTheme="minorEastAsia" w:hAnsiTheme="minorEastAsia" w:cs="Arial" w:hint="eastAsia"/>
          <w:szCs w:val="21"/>
        </w:rPr>
        <w:t>设备</w:t>
      </w:r>
      <w:proofErr w:type="gramEnd"/>
      <w:r>
        <w:rPr>
          <w:rFonts w:asciiTheme="minorEastAsia" w:eastAsiaTheme="minorEastAsia" w:hAnsiTheme="minorEastAsia" w:cs="Arial" w:hint="eastAsia"/>
          <w:szCs w:val="21"/>
        </w:rPr>
        <w:t>产品应用于土木结构安全监测行业，设备功能参数要求见下文所述，并要求设备可接入光纤光栅应变计、光纤光栅温度计、光纤光栅渗压计、光纤光栅土压力计、光纤光栅锚索计、光纤光栅钢筋计等结构监测类传感器。</w:t>
      </w:r>
      <w:proofErr w:type="gramStart"/>
      <w:r w:rsidR="008D7FB3">
        <w:rPr>
          <w:rFonts w:asciiTheme="minorEastAsia" w:eastAsiaTheme="minorEastAsia" w:hAnsiTheme="minorEastAsia" w:cs="Arial" w:hint="eastAsia"/>
          <w:szCs w:val="21"/>
        </w:rPr>
        <w:t>本设备</w:t>
      </w:r>
      <w:proofErr w:type="gramEnd"/>
      <w:r w:rsidR="008D7FB3">
        <w:rPr>
          <w:rFonts w:asciiTheme="minorEastAsia" w:eastAsiaTheme="minorEastAsia" w:hAnsiTheme="minorEastAsia" w:cs="Arial" w:hint="eastAsia"/>
          <w:szCs w:val="21"/>
        </w:rPr>
        <w:t>整体外包设计实现，按合同约定付款、实施，最终我司按功能参数进行验收，外包方提供整套SCH、PCB设计资料、固件源代码、BOM表，并指导首批样机生产过程。</w:t>
      </w:r>
    </w:p>
    <w:p w:rsidR="00561F6C" w:rsidRPr="00561F6C" w:rsidRDefault="00292CB2" w:rsidP="00561F6C">
      <w:pPr>
        <w:pStyle w:val="a5"/>
        <w:ind w:firstLineChars="0" w:firstLine="0"/>
        <w:rPr>
          <w:rFonts w:asciiTheme="minorEastAsia" w:eastAsiaTheme="minorEastAsia" w:hAnsiTheme="minorEastAsia" w:cs="Arial"/>
          <w:b/>
          <w:szCs w:val="21"/>
        </w:rPr>
      </w:pPr>
      <w:r>
        <w:rPr>
          <w:rFonts w:asciiTheme="minorEastAsia" w:eastAsiaTheme="minorEastAsia" w:hAnsiTheme="minorEastAsia" w:cs="Arial" w:hint="eastAsia"/>
          <w:b/>
          <w:szCs w:val="21"/>
        </w:rPr>
        <w:t>二</w:t>
      </w:r>
      <w:r w:rsidR="00561F6C">
        <w:rPr>
          <w:rFonts w:asciiTheme="minorEastAsia" w:eastAsiaTheme="minorEastAsia" w:hAnsiTheme="minorEastAsia" w:cs="Arial" w:hint="eastAsia"/>
          <w:b/>
          <w:szCs w:val="21"/>
        </w:rPr>
        <w:t>、功能参数要求</w:t>
      </w:r>
    </w:p>
    <w:p w:rsidR="00561F6C" w:rsidRDefault="00561F6C" w:rsidP="00062575">
      <w:pPr>
        <w:pStyle w:val="a5"/>
        <w:spacing w:line="480" w:lineRule="exact"/>
        <w:ind w:left="709" w:firstLineChars="0" w:firstLine="0"/>
        <w:rPr>
          <w:rFonts w:asciiTheme="minorEastAsia" w:eastAsiaTheme="minorEastAsia" w:hAnsiTheme="minorEastAsia" w:cs="Arial"/>
          <w:szCs w:val="21"/>
        </w:rPr>
      </w:pPr>
      <w:r>
        <w:rPr>
          <w:rFonts w:asciiTheme="minorEastAsia" w:eastAsiaTheme="minorEastAsia" w:hAnsiTheme="minorEastAsia" w:cs="Arial" w:hint="eastAsia"/>
          <w:szCs w:val="21"/>
        </w:rPr>
        <w:t>1）</w:t>
      </w:r>
      <w:r w:rsidRPr="008902DB">
        <w:rPr>
          <w:rFonts w:asciiTheme="minorEastAsia" w:eastAsiaTheme="minorEastAsia" w:hAnsiTheme="minorEastAsia" w:cs="Arial"/>
          <w:szCs w:val="21"/>
        </w:rPr>
        <w:t>通道数量</w:t>
      </w:r>
      <w:r>
        <w:rPr>
          <w:rFonts w:asciiTheme="minorEastAsia" w:eastAsiaTheme="minorEastAsia" w:hAnsiTheme="minorEastAsia" w:cs="Arial" w:hint="eastAsia"/>
          <w:szCs w:val="21"/>
        </w:rPr>
        <w:t>：</w:t>
      </w:r>
      <w:r w:rsidR="00F67AA7">
        <w:rPr>
          <w:rFonts w:asciiTheme="minorEastAsia" w:eastAsiaTheme="minorEastAsia" w:hAnsiTheme="minorEastAsia" w:cs="Arial" w:hint="eastAsia"/>
          <w:szCs w:val="21"/>
        </w:rPr>
        <w:t>8、16、32</w:t>
      </w:r>
      <w:r w:rsidRPr="008902DB">
        <w:rPr>
          <w:rFonts w:asciiTheme="minorEastAsia" w:eastAsiaTheme="minorEastAsia" w:hAnsiTheme="minorEastAsia" w:cs="Arial"/>
          <w:szCs w:val="21"/>
        </w:rPr>
        <w:t>通道</w:t>
      </w:r>
      <w:r w:rsidR="00F67161">
        <w:rPr>
          <w:rFonts w:asciiTheme="minorEastAsia" w:eastAsiaTheme="minorEastAsia" w:hAnsiTheme="minorEastAsia" w:cs="Arial" w:hint="eastAsia"/>
          <w:szCs w:val="21"/>
        </w:rPr>
        <w:t>，可支持多台级联</w:t>
      </w:r>
    </w:p>
    <w:p w:rsidR="00F07FA6" w:rsidRPr="00561F6C" w:rsidRDefault="00561F6C" w:rsidP="00062575">
      <w:pPr>
        <w:pStyle w:val="a5"/>
        <w:spacing w:line="480" w:lineRule="exact"/>
        <w:ind w:left="709" w:firstLineChars="0" w:firstLine="0"/>
        <w:rPr>
          <w:rFonts w:asciiTheme="minorEastAsia" w:eastAsiaTheme="minorEastAsia" w:hAnsiTheme="minorEastAsia" w:cs="Arial"/>
          <w:szCs w:val="21"/>
        </w:rPr>
      </w:pPr>
      <w:r>
        <w:rPr>
          <w:rFonts w:asciiTheme="minorEastAsia" w:eastAsiaTheme="minorEastAsia" w:hAnsiTheme="minorEastAsia" w:cs="Arial" w:hint="eastAsia"/>
          <w:szCs w:val="21"/>
        </w:rPr>
        <w:t>2）</w:t>
      </w:r>
      <w:r w:rsidRPr="008902DB">
        <w:rPr>
          <w:rFonts w:asciiTheme="minorEastAsia" w:eastAsiaTheme="minorEastAsia" w:hAnsiTheme="minorEastAsia" w:cs="Arial"/>
          <w:szCs w:val="21"/>
        </w:rPr>
        <w:t>波长扫描范围</w:t>
      </w:r>
      <w:r>
        <w:rPr>
          <w:rFonts w:asciiTheme="minorEastAsia" w:eastAsiaTheme="minorEastAsia" w:hAnsiTheme="minorEastAsia" w:cs="Arial" w:hint="eastAsia"/>
          <w:szCs w:val="21"/>
        </w:rPr>
        <w:t>：</w:t>
      </w:r>
      <w:r w:rsidRPr="008902DB">
        <w:rPr>
          <w:rFonts w:asciiTheme="minorEastAsia" w:eastAsiaTheme="minorEastAsia" w:hAnsiTheme="minorEastAsia" w:cs="Arial"/>
          <w:szCs w:val="21"/>
        </w:rPr>
        <w:t>1525nm～1565nm</w:t>
      </w:r>
      <w:r w:rsidRPr="008902DB">
        <w:rPr>
          <w:rFonts w:asciiTheme="minorEastAsia" w:eastAsiaTheme="minorEastAsia" w:hAnsiTheme="minorEastAsia" w:cs="Arial"/>
          <w:szCs w:val="21"/>
        </w:rPr>
        <w:br/>
      </w:r>
      <w:r>
        <w:rPr>
          <w:rFonts w:asciiTheme="minorEastAsia" w:eastAsiaTheme="minorEastAsia" w:hAnsiTheme="minorEastAsia" w:cs="Arial" w:hint="eastAsia"/>
          <w:szCs w:val="21"/>
        </w:rPr>
        <w:t>3）</w:t>
      </w:r>
      <w:r w:rsidRPr="008902DB">
        <w:rPr>
          <w:rFonts w:asciiTheme="minorEastAsia" w:eastAsiaTheme="minorEastAsia" w:hAnsiTheme="minorEastAsia" w:cs="Arial"/>
          <w:szCs w:val="21"/>
        </w:rPr>
        <w:t>精度</w:t>
      </w:r>
      <w:r>
        <w:rPr>
          <w:rFonts w:asciiTheme="minorEastAsia" w:eastAsiaTheme="minorEastAsia" w:hAnsiTheme="minorEastAsia" w:cs="Arial" w:hint="eastAsia"/>
          <w:szCs w:val="21"/>
        </w:rPr>
        <w:t>：</w:t>
      </w:r>
      <w:r w:rsidRPr="008902DB">
        <w:rPr>
          <w:rFonts w:asciiTheme="minorEastAsia" w:eastAsiaTheme="minorEastAsia" w:hAnsiTheme="minorEastAsia" w:cs="Arial"/>
          <w:szCs w:val="21"/>
        </w:rPr>
        <w:t>±3pm</w:t>
      </w:r>
      <w:r w:rsidRPr="008902DB">
        <w:rPr>
          <w:rFonts w:asciiTheme="minorEastAsia" w:eastAsiaTheme="minorEastAsia" w:hAnsiTheme="minorEastAsia" w:cs="Arial"/>
          <w:szCs w:val="21"/>
        </w:rPr>
        <w:br/>
      </w:r>
      <w:r>
        <w:rPr>
          <w:rFonts w:asciiTheme="minorEastAsia" w:eastAsiaTheme="minorEastAsia" w:hAnsiTheme="minorEastAsia" w:cs="Arial" w:hint="eastAsia"/>
          <w:szCs w:val="21"/>
        </w:rPr>
        <w:t>4）</w:t>
      </w:r>
      <w:r w:rsidRPr="008902DB">
        <w:rPr>
          <w:rFonts w:asciiTheme="minorEastAsia" w:eastAsiaTheme="minorEastAsia" w:hAnsiTheme="minorEastAsia" w:cs="Arial"/>
          <w:szCs w:val="21"/>
        </w:rPr>
        <w:t>分辨率</w:t>
      </w:r>
      <w:r>
        <w:rPr>
          <w:rFonts w:asciiTheme="minorEastAsia" w:eastAsiaTheme="minorEastAsia" w:hAnsiTheme="minorEastAsia" w:cs="Arial" w:hint="eastAsia"/>
          <w:szCs w:val="21"/>
        </w:rPr>
        <w:t>：</w:t>
      </w:r>
      <w:r>
        <w:rPr>
          <w:rFonts w:asciiTheme="minorEastAsia" w:eastAsiaTheme="minorEastAsia" w:hAnsiTheme="minorEastAsia" w:cs="Arial"/>
          <w:szCs w:val="21"/>
        </w:rPr>
        <w:t>1pm</w:t>
      </w:r>
      <w:r w:rsidRPr="008902DB">
        <w:rPr>
          <w:rFonts w:asciiTheme="minorEastAsia" w:eastAsiaTheme="minorEastAsia" w:hAnsiTheme="minorEastAsia" w:cs="Arial"/>
          <w:szCs w:val="21"/>
        </w:rPr>
        <w:br/>
      </w:r>
      <w:r>
        <w:rPr>
          <w:rFonts w:asciiTheme="minorEastAsia" w:eastAsiaTheme="minorEastAsia" w:hAnsiTheme="minorEastAsia" w:cs="Arial" w:hint="eastAsia"/>
          <w:szCs w:val="21"/>
        </w:rPr>
        <w:t>5）</w:t>
      </w:r>
      <w:r w:rsidRPr="008902DB">
        <w:rPr>
          <w:rFonts w:asciiTheme="minorEastAsia" w:eastAsiaTheme="minorEastAsia" w:hAnsiTheme="minorEastAsia" w:cs="Arial"/>
          <w:szCs w:val="21"/>
        </w:rPr>
        <w:t>动态范围</w:t>
      </w:r>
      <w:r>
        <w:rPr>
          <w:rFonts w:asciiTheme="minorEastAsia" w:eastAsiaTheme="minorEastAsia" w:hAnsiTheme="minorEastAsia" w:cs="Arial" w:hint="eastAsia"/>
          <w:szCs w:val="21"/>
        </w:rPr>
        <w:t>：</w:t>
      </w:r>
      <w:r>
        <w:rPr>
          <w:rFonts w:asciiTheme="minorEastAsia" w:eastAsiaTheme="minorEastAsia" w:hAnsiTheme="minorEastAsia" w:cs="Arial"/>
          <w:szCs w:val="21"/>
        </w:rPr>
        <w:t>60dB</w:t>
      </w:r>
      <w:r w:rsidRPr="008902DB">
        <w:rPr>
          <w:rFonts w:asciiTheme="minorEastAsia" w:eastAsiaTheme="minorEastAsia" w:hAnsiTheme="minorEastAsia" w:cs="Arial"/>
          <w:szCs w:val="21"/>
        </w:rPr>
        <w:br/>
      </w:r>
      <w:r>
        <w:rPr>
          <w:rFonts w:asciiTheme="minorEastAsia" w:eastAsiaTheme="minorEastAsia" w:hAnsiTheme="minorEastAsia" w:cs="Arial" w:hint="eastAsia"/>
          <w:szCs w:val="21"/>
        </w:rPr>
        <w:t>6）</w:t>
      </w:r>
      <w:r w:rsidRPr="008902DB">
        <w:rPr>
          <w:rFonts w:asciiTheme="minorEastAsia" w:eastAsiaTheme="minorEastAsia" w:hAnsiTheme="minorEastAsia" w:cs="Arial"/>
          <w:szCs w:val="21"/>
        </w:rPr>
        <w:t>扫描频率</w:t>
      </w:r>
      <w:r>
        <w:rPr>
          <w:rFonts w:asciiTheme="minorEastAsia" w:eastAsiaTheme="minorEastAsia" w:hAnsiTheme="minorEastAsia" w:cs="Arial" w:hint="eastAsia"/>
          <w:szCs w:val="21"/>
        </w:rPr>
        <w:t>：</w:t>
      </w:r>
      <w:r w:rsidRPr="008902DB">
        <w:rPr>
          <w:rFonts w:asciiTheme="minorEastAsia" w:eastAsiaTheme="minorEastAsia" w:hAnsiTheme="minorEastAsia" w:cs="Arial"/>
          <w:szCs w:val="21"/>
        </w:rPr>
        <w:t>1Hz</w:t>
      </w:r>
      <w:r w:rsidRPr="008902DB">
        <w:rPr>
          <w:rFonts w:asciiTheme="minorEastAsia" w:eastAsiaTheme="minorEastAsia" w:hAnsiTheme="minorEastAsia" w:cs="Arial"/>
          <w:szCs w:val="21"/>
        </w:rPr>
        <w:br/>
      </w:r>
      <w:r>
        <w:rPr>
          <w:rFonts w:asciiTheme="minorEastAsia" w:eastAsiaTheme="minorEastAsia" w:hAnsiTheme="minorEastAsia" w:cs="Arial" w:hint="eastAsia"/>
          <w:szCs w:val="21"/>
        </w:rPr>
        <w:t>7）</w:t>
      </w:r>
      <w:r w:rsidRPr="008902DB">
        <w:rPr>
          <w:rFonts w:asciiTheme="minorEastAsia" w:eastAsiaTheme="minorEastAsia" w:hAnsiTheme="minorEastAsia" w:cs="Arial"/>
          <w:szCs w:val="21"/>
        </w:rPr>
        <w:t>扫描方式</w:t>
      </w:r>
      <w:r>
        <w:rPr>
          <w:rFonts w:asciiTheme="minorEastAsia" w:eastAsiaTheme="minorEastAsia" w:hAnsiTheme="minorEastAsia" w:cs="Arial" w:hint="eastAsia"/>
          <w:szCs w:val="21"/>
        </w:rPr>
        <w:t>：</w:t>
      </w:r>
      <w:r w:rsidRPr="008902DB">
        <w:rPr>
          <w:rFonts w:asciiTheme="minorEastAsia" w:eastAsiaTheme="minorEastAsia" w:hAnsiTheme="minorEastAsia" w:cs="Arial"/>
          <w:szCs w:val="21"/>
        </w:rPr>
        <w:t>所有通道并行扫描</w:t>
      </w:r>
      <w:r w:rsidRPr="008902DB">
        <w:rPr>
          <w:rFonts w:asciiTheme="minorEastAsia" w:eastAsiaTheme="minorEastAsia" w:hAnsiTheme="minorEastAsia" w:cs="Arial"/>
          <w:szCs w:val="21"/>
        </w:rPr>
        <w:br/>
      </w:r>
      <w:r>
        <w:rPr>
          <w:rFonts w:asciiTheme="minorEastAsia" w:eastAsiaTheme="minorEastAsia" w:hAnsiTheme="minorEastAsia" w:cs="Arial" w:hint="eastAsia"/>
          <w:szCs w:val="21"/>
        </w:rPr>
        <w:t>8）</w:t>
      </w:r>
      <w:r w:rsidRPr="008902DB">
        <w:rPr>
          <w:rFonts w:asciiTheme="minorEastAsia" w:eastAsiaTheme="minorEastAsia" w:hAnsiTheme="minorEastAsia" w:cs="Arial"/>
          <w:szCs w:val="21"/>
        </w:rPr>
        <w:t>光学接口</w:t>
      </w:r>
      <w:r>
        <w:rPr>
          <w:rFonts w:asciiTheme="minorEastAsia" w:eastAsiaTheme="minorEastAsia" w:hAnsiTheme="minorEastAsia" w:cs="Arial" w:hint="eastAsia"/>
          <w:szCs w:val="21"/>
        </w:rPr>
        <w:t>：</w:t>
      </w:r>
      <w:r>
        <w:rPr>
          <w:rFonts w:asciiTheme="minorEastAsia" w:eastAsiaTheme="minorEastAsia" w:hAnsiTheme="minorEastAsia" w:cs="Arial"/>
          <w:szCs w:val="21"/>
        </w:rPr>
        <w:t>FC/APC</w:t>
      </w:r>
      <w:r w:rsidRPr="008902DB">
        <w:rPr>
          <w:rFonts w:asciiTheme="minorEastAsia" w:eastAsiaTheme="minorEastAsia" w:hAnsiTheme="minorEastAsia" w:cs="Arial"/>
          <w:szCs w:val="21"/>
        </w:rPr>
        <w:br/>
      </w:r>
      <w:r>
        <w:rPr>
          <w:rFonts w:asciiTheme="minorEastAsia" w:eastAsiaTheme="minorEastAsia" w:hAnsiTheme="minorEastAsia" w:cs="Arial" w:hint="eastAsia"/>
          <w:szCs w:val="21"/>
        </w:rPr>
        <w:t>9）</w:t>
      </w:r>
      <w:r w:rsidRPr="008902DB">
        <w:rPr>
          <w:rFonts w:asciiTheme="minorEastAsia" w:eastAsiaTheme="minorEastAsia" w:hAnsiTheme="minorEastAsia" w:cs="Arial"/>
          <w:szCs w:val="21"/>
        </w:rPr>
        <w:t>通信接口</w:t>
      </w:r>
      <w:r>
        <w:rPr>
          <w:rFonts w:asciiTheme="minorEastAsia" w:eastAsiaTheme="minorEastAsia" w:hAnsiTheme="minorEastAsia" w:cs="Arial" w:hint="eastAsia"/>
          <w:szCs w:val="21"/>
        </w:rPr>
        <w:t>：</w:t>
      </w:r>
      <w:r w:rsidRPr="008902DB">
        <w:rPr>
          <w:rFonts w:asciiTheme="minorEastAsia" w:eastAsiaTheme="minorEastAsia" w:hAnsiTheme="minorEastAsia" w:cs="Arial"/>
          <w:szCs w:val="21"/>
        </w:rPr>
        <w:t>网口，RS232，</w:t>
      </w:r>
      <w:r>
        <w:rPr>
          <w:rFonts w:asciiTheme="minorEastAsia" w:eastAsiaTheme="minorEastAsia" w:hAnsiTheme="minorEastAsia" w:cs="Arial" w:hint="eastAsia"/>
          <w:szCs w:val="21"/>
        </w:rPr>
        <w:t>USB</w:t>
      </w:r>
      <w:r w:rsidRPr="008902DB">
        <w:rPr>
          <w:rFonts w:asciiTheme="minorEastAsia" w:eastAsiaTheme="minorEastAsia" w:hAnsiTheme="minorEastAsia" w:cs="Arial"/>
          <w:szCs w:val="21"/>
        </w:rPr>
        <w:br/>
      </w:r>
      <w:r>
        <w:rPr>
          <w:rFonts w:asciiTheme="minorEastAsia" w:eastAsiaTheme="minorEastAsia" w:hAnsiTheme="minorEastAsia" w:cs="Arial" w:hint="eastAsia"/>
          <w:szCs w:val="21"/>
        </w:rPr>
        <w:t>10）</w:t>
      </w:r>
      <w:r w:rsidRPr="008902DB">
        <w:rPr>
          <w:rFonts w:asciiTheme="minorEastAsia" w:eastAsiaTheme="minorEastAsia" w:hAnsiTheme="minorEastAsia" w:cs="Arial"/>
          <w:szCs w:val="21"/>
        </w:rPr>
        <w:t>电源</w:t>
      </w:r>
      <w:r>
        <w:rPr>
          <w:rFonts w:asciiTheme="minorEastAsia" w:eastAsiaTheme="minorEastAsia" w:hAnsiTheme="minorEastAsia" w:cs="Arial" w:hint="eastAsia"/>
          <w:szCs w:val="21"/>
        </w:rPr>
        <w:t>：</w:t>
      </w:r>
      <w:r w:rsidR="00E02E8B">
        <w:rPr>
          <w:rFonts w:asciiTheme="minorEastAsia" w:eastAsiaTheme="minorEastAsia" w:hAnsiTheme="minorEastAsia" w:cs="Arial" w:hint="eastAsia"/>
          <w:szCs w:val="21"/>
        </w:rPr>
        <w:t>DC12V/24V</w:t>
      </w:r>
      <w:r w:rsidRPr="008902DB">
        <w:rPr>
          <w:rFonts w:asciiTheme="minorEastAsia" w:eastAsiaTheme="minorEastAsia" w:hAnsiTheme="minorEastAsia" w:cs="Arial"/>
          <w:szCs w:val="21"/>
        </w:rPr>
        <w:br/>
      </w:r>
      <w:r>
        <w:rPr>
          <w:rFonts w:asciiTheme="minorEastAsia" w:eastAsiaTheme="minorEastAsia" w:hAnsiTheme="minorEastAsia" w:cs="Arial" w:hint="eastAsia"/>
          <w:szCs w:val="21"/>
        </w:rPr>
        <w:t>11）</w:t>
      </w:r>
      <w:r w:rsidRPr="008902DB">
        <w:rPr>
          <w:rFonts w:asciiTheme="minorEastAsia" w:eastAsiaTheme="minorEastAsia" w:hAnsiTheme="minorEastAsia" w:cs="Arial"/>
          <w:szCs w:val="21"/>
        </w:rPr>
        <w:t>功耗</w:t>
      </w:r>
      <w:r>
        <w:rPr>
          <w:rFonts w:asciiTheme="minorEastAsia" w:eastAsiaTheme="minorEastAsia" w:hAnsiTheme="minorEastAsia" w:cs="Arial" w:hint="eastAsia"/>
          <w:szCs w:val="21"/>
        </w:rPr>
        <w:t>：</w:t>
      </w:r>
      <w:r>
        <w:rPr>
          <w:rFonts w:asciiTheme="minorEastAsia" w:eastAsiaTheme="minorEastAsia" w:hAnsiTheme="minorEastAsia" w:cs="Arial"/>
          <w:szCs w:val="21"/>
        </w:rPr>
        <w:t>&lt;50W</w:t>
      </w:r>
      <w:r w:rsidRPr="008902DB">
        <w:rPr>
          <w:rFonts w:asciiTheme="minorEastAsia" w:eastAsiaTheme="minorEastAsia" w:hAnsiTheme="minorEastAsia" w:cs="Arial"/>
          <w:szCs w:val="21"/>
        </w:rPr>
        <w:br/>
      </w:r>
      <w:r>
        <w:rPr>
          <w:rFonts w:asciiTheme="minorEastAsia" w:eastAsiaTheme="minorEastAsia" w:hAnsiTheme="minorEastAsia" w:cs="Arial" w:hint="eastAsia"/>
          <w:szCs w:val="21"/>
        </w:rPr>
        <w:t>12）</w:t>
      </w:r>
      <w:r w:rsidRPr="008902DB">
        <w:rPr>
          <w:rFonts w:asciiTheme="minorEastAsia" w:eastAsiaTheme="minorEastAsia" w:hAnsiTheme="minorEastAsia" w:cs="Arial"/>
          <w:szCs w:val="21"/>
        </w:rPr>
        <w:t>工作温度</w:t>
      </w:r>
      <w:r>
        <w:rPr>
          <w:rFonts w:asciiTheme="minorEastAsia" w:eastAsiaTheme="minorEastAsia" w:hAnsiTheme="minorEastAsia" w:cs="Arial" w:hint="eastAsia"/>
          <w:szCs w:val="21"/>
        </w:rPr>
        <w:t>：</w:t>
      </w:r>
      <w:r>
        <w:rPr>
          <w:rFonts w:asciiTheme="minorEastAsia" w:eastAsiaTheme="minorEastAsia" w:hAnsiTheme="minorEastAsia" w:cs="Arial"/>
          <w:szCs w:val="21"/>
        </w:rPr>
        <w:t>-</w:t>
      </w:r>
      <w:r>
        <w:rPr>
          <w:rFonts w:asciiTheme="minorEastAsia" w:eastAsiaTheme="minorEastAsia" w:hAnsiTheme="minorEastAsia" w:cs="Arial" w:hint="eastAsia"/>
          <w:szCs w:val="21"/>
        </w:rPr>
        <w:t>10</w:t>
      </w:r>
      <w:r w:rsidRPr="008902DB">
        <w:rPr>
          <w:rFonts w:asciiTheme="minorEastAsia" w:eastAsiaTheme="minorEastAsia" w:hAnsiTheme="minorEastAsia" w:cs="Arial"/>
          <w:szCs w:val="21"/>
        </w:rPr>
        <w:t>℃～</w:t>
      </w:r>
      <w:r>
        <w:rPr>
          <w:rFonts w:asciiTheme="minorEastAsia" w:eastAsiaTheme="minorEastAsia" w:hAnsiTheme="minorEastAsia" w:cs="Arial"/>
          <w:szCs w:val="21"/>
        </w:rPr>
        <w:t>+</w:t>
      </w:r>
      <w:r>
        <w:rPr>
          <w:rFonts w:asciiTheme="minorEastAsia" w:eastAsiaTheme="minorEastAsia" w:hAnsiTheme="minorEastAsia" w:cs="Arial" w:hint="eastAsia"/>
          <w:szCs w:val="21"/>
        </w:rPr>
        <w:t>50</w:t>
      </w:r>
      <w:r>
        <w:rPr>
          <w:rFonts w:asciiTheme="minorEastAsia" w:eastAsiaTheme="minorEastAsia" w:hAnsiTheme="minorEastAsia" w:cs="Arial"/>
          <w:szCs w:val="21"/>
        </w:rPr>
        <w:t>℃</w:t>
      </w:r>
    </w:p>
    <w:p w:rsidR="00561F6C" w:rsidRPr="00561F6C" w:rsidRDefault="00292CB2" w:rsidP="00062575">
      <w:pPr>
        <w:spacing w:line="480" w:lineRule="exact"/>
        <w:rPr>
          <w:b/>
        </w:rPr>
      </w:pPr>
      <w:r>
        <w:rPr>
          <w:rFonts w:hint="eastAsia"/>
          <w:b/>
        </w:rPr>
        <w:t>三</w:t>
      </w:r>
      <w:r w:rsidR="00561F6C" w:rsidRPr="00561F6C">
        <w:rPr>
          <w:rFonts w:hint="eastAsia"/>
          <w:b/>
        </w:rPr>
        <w:t>、参考厂家</w:t>
      </w:r>
    </w:p>
    <w:p w:rsidR="00561F6C" w:rsidRDefault="00720813" w:rsidP="00062575">
      <w:pPr>
        <w:spacing w:line="480" w:lineRule="exact"/>
      </w:pPr>
      <w:r>
        <w:rPr>
          <w:rFonts w:hint="eastAsia"/>
        </w:rPr>
        <w:t>上海波汇</w:t>
      </w:r>
      <w:r w:rsidR="008B2501">
        <w:rPr>
          <w:rFonts w:hint="eastAsia"/>
        </w:rPr>
        <w:t>，</w:t>
      </w:r>
      <w:hyperlink r:id="rId7" w:history="1">
        <w:r w:rsidR="00561F6C" w:rsidRPr="00CB268A">
          <w:rPr>
            <w:rStyle w:val="a6"/>
          </w:rPr>
          <w:t>http://www.bandweaver.cn/jgjk/html/?108.html</w:t>
        </w:r>
      </w:hyperlink>
    </w:p>
    <w:p w:rsidR="00561F6C" w:rsidRDefault="00720813" w:rsidP="00062575">
      <w:pPr>
        <w:spacing w:line="480" w:lineRule="exact"/>
      </w:pPr>
      <w:r>
        <w:rPr>
          <w:rFonts w:hint="eastAsia"/>
        </w:rPr>
        <w:t>北京基康</w:t>
      </w:r>
      <w:r w:rsidR="008B2501">
        <w:rPr>
          <w:rFonts w:hint="eastAsia"/>
        </w:rPr>
        <w:t>，</w:t>
      </w:r>
      <w:hyperlink r:id="rId8" w:history="1">
        <w:r w:rsidR="00561F6C" w:rsidRPr="00CB268A">
          <w:rPr>
            <w:rStyle w:val="a6"/>
          </w:rPr>
          <w:t>http://www.geokon.com.cn/index.php?g=&amp;m=article&amp;a=index&amp;object_id=1275</w:t>
        </w:r>
      </w:hyperlink>
    </w:p>
    <w:p w:rsidR="00561F6C" w:rsidRDefault="00292CB2" w:rsidP="00062575">
      <w:pPr>
        <w:spacing w:line="480" w:lineRule="exact"/>
        <w:rPr>
          <w:b/>
        </w:rPr>
      </w:pPr>
      <w:r>
        <w:rPr>
          <w:rFonts w:hint="eastAsia"/>
          <w:b/>
        </w:rPr>
        <w:t>四</w:t>
      </w:r>
      <w:r w:rsidR="00561F6C">
        <w:rPr>
          <w:rFonts w:hint="eastAsia"/>
          <w:b/>
        </w:rPr>
        <w:t>、</w:t>
      </w:r>
      <w:r w:rsidR="00561F6C" w:rsidRPr="00561F6C">
        <w:rPr>
          <w:rFonts w:hint="eastAsia"/>
          <w:b/>
        </w:rPr>
        <w:t>外委设计说明</w:t>
      </w:r>
    </w:p>
    <w:p w:rsidR="00E02E8B" w:rsidRPr="00E02E8B" w:rsidRDefault="00E02E8B" w:rsidP="00062575">
      <w:pPr>
        <w:spacing w:line="480" w:lineRule="exact"/>
      </w:pPr>
      <w:r w:rsidRPr="00E02E8B">
        <w:rPr>
          <w:rFonts w:hint="eastAsia"/>
          <w:highlight w:val="yellow"/>
        </w:rPr>
        <w:t>本项目为公司项目，采集设备的研发内容整体外包。</w:t>
      </w:r>
    </w:p>
    <w:p w:rsidR="00561F6C" w:rsidRDefault="00561F6C" w:rsidP="00062575">
      <w:pPr>
        <w:pStyle w:val="a7"/>
        <w:numPr>
          <w:ilvl w:val="0"/>
          <w:numId w:val="5"/>
        </w:numPr>
        <w:spacing w:line="480" w:lineRule="exact"/>
        <w:ind w:firstLineChars="0"/>
      </w:pPr>
      <w:r>
        <w:rPr>
          <w:rFonts w:hint="eastAsia"/>
        </w:rPr>
        <w:t>外委设计内容</w:t>
      </w:r>
      <w:r w:rsidR="00720813">
        <w:rPr>
          <w:rFonts w:hint="eastAsia"/>
        </w:rPr>
        <w:t>，</w:t>
      </w:r>
      <w:r>
        <w:rPr>
          <w:rFonts w:hint="eastAsia"/>
        </w:rPr>
        <w:t>依据上述系统指标要求，外委设计内容如下：</w:t>
      </w:r>
    </w:p>
    <w:p w:rsidR="00561F6C" w:rsidRDefault="00561F6C" w:rsidP="00062575">
      <w:pPr>
        <w:pStyle w:val="a7"/>
        <w:numPr>
          <w:ilvl w:val="0"/>
          <w:numId w:val="2"/>
        </w:numPr>
        <w:spacing w:line="480" w:lineRule="exact"/>
        <w:ind w:firstLineChars="0"/>
      </w:pPr>
      <w:r>
        <w:rPr>
          <w:rFonts w:hint="eastAsia"/>
        </w:rPr>
        <w:t>光纤光栅采集设备：硬件系统设计资料、各功能模块固件驱动、应用程序；以及接口协议，便于二次集成</w:t>
      </w:r>
      <w:r w:rsidR="00A91691">
        <w:rPr>
          <w:rFonts w:hint="eastAsia"/>
        </w:rPr>
        <w:t>。</w:t>
      </w:r>
    </w:p>
    <w:p w:rsidR="00561F6C" w:rsidRDefault="00561F6C" w:rsidP="00062575">
      <w:pPr>
        <w:pStyle w:val="a7"/>
        <w:numPr>
          <w:ilvl w:val="0"/>
          <w:numId w:val="2"/>
        </w:numPr>
        <w:spacing w:line="480" w:lineRule="exact"/>
        <w:ind w:firstLineChars="0"/>
      </w:pPr>
      <w:r>
        <w:rPr>
          <w:rFonts w:hint="eastAsia"/>
        </w:rPr>
        <w:t>采集系统上位机：光纤光栅采</w:t>
      </w:r>
      <w:r w:rsidR="00A91691">
        <w:rPr>
          <w:rFonts w:hint="eastAsia"/>
        </w:rPr>
        <w:t>集系统，可实现对采集系统数据展示、参数设置、查询统计功能的软件，需提供上位机源码。</w:t>
      </w:r>
    </w:p>
    <w:p w:rsidR="00561F6C" w:rsidRDefault="00561F6C" w:rsidP="00062575">
      <w:pPr>
        <w:pStyle w:val="a7"/>
        <w:numPr>
          <w:ilvl w:val="0"/>
          <w:numId w:val="2"/>
        </w:numPr>
        <w:spacing w:line="480" w:lineRule="exact"/>
        <w:ind w:firstLineChars="0"/>
      </w:pPr>
      <w:r>
        <w:rPr>
          <w:rFonts w:hint="eastAsia"/>
        </w:rPr>
        <w:lastRenderedPageBreak/>
        <w:t>采集设备</w:t>
      </w:r>
      <w:proofErr w:type="gramStart"/>
      <w:r>
        <w:rPr>
          <w:rFonts w:hint="eastAsia"/>
        </w:rPr>
        <w:t>完整技术</w:t>
      </w:r>
      <w:proofErr w:type="gramEnd"/>
      <w:r>
        <w:rPr>
          <w:rFonts w:hint="eastAsia"/>
        </w:rPr>
        <w:t>资料：硬件电路原理图、</w:t>
      </w:r>
      <w:r>
        <w:rPr>
          <w:rFonts w:hint="eastAsia"/>
        </w:rPr>
        <w:t>PCB</w:t>
      </w:r>
      <w:r>
        <w:rPr>
          <w:rFonts w:hint="eastAsia"/>
        </w:rPr>
        <w:t>设计文件、</w:t>
      </w:r>
      <w:r>
        <w:rPr>
          <w:rFonts w:hint="eastAsia"/>
        </w:rPr>
        <w:t>BOM</w:t>
      </w:r>
      <w:r>
        <w:rPr>
          <w:rFonts w:hint="eastAsia"/>
        </w:rPr>
        <w:t>清单、底层驱动源码、上位机源码、生产调试资料等资料。</w:t>
      </w:r>
    </w:p>
    <w:p w:rsidR="00561F6C" w:rsidRDefault="00561F6C" w:rsidP="00062575">
      <w:pPr>
        <w:pStyle w:val="a7"/>
        <w:numPr>
          <w:ilvl w:val="0"/>
          <w:numId w:val="5"/>
        </w:numPr>
        <w:spacing w:line="480" w:lineRule="exact"/>
        <w:ind w:firstLineChars="0"/>
      </w:pPr>
      <w:r>
        <w:rPr>
          <w:rFonts w:hint="eastAsia"/>
        </w:rPr>
        <w:t>外委模式</w:t>
      </w:r>
    </w:p>
    <w:p w:rsidR="00561F6C" w:rsidRDefault="00561F6C" w:rsidP="00062575">
      <w:pPr>
        <w:pStyle w:val="a7"/>
        <w:numPr>
          <w:ilvl w:val="0"/>
          <w:numId w:val="3"/>
        </w:numPr>
        <w:spacing w:line="480" w:lineRule="exact"/>
        <w:ind w:firstLineChars="0"/>
      </w:pPr>
      <w:r>
        <w:rPr>
          <w:rFonts w:hint="eastAsia"/>
        </w:rPr>
        <w:t>签订外委协议，保证双方利益，需求方按照时间阶段付款，承接方按需提供相应技术资料和服务；</w:t>
      </w:r>
    </w:p>
    <w:p w:rsidR="00561F6C" w:rsidRDefault="00561F6C" w:rsidP="00062575">
      <w:pPr>
        <w:pStyle w:val="a7"/>
        <w:numPr>
          <w:ilvl w:val="0"/>
          <w:numId w:val="3"/>
        </w:numPr>
        <w:spacing w:line="480" w:lineRule="exact"/>
        <w:ind w:firstLineChars="0"/>
      </w:pPr>
      <w:r>
        <w:rPr>
          <w:rFonts w:hint="eastAsia"/>
        </w:rPr>
        <w:t>需求方应在规定期限内启动转产阶段，并在承接方的协助下完成，完成后支对应费用；</w:t>
      </w:r>
    </w:p>
    <w:p w:rsidR="00561F6C" w:rsidRDefault="00561F6C" w:rsidP="00062575">
      <w:pPr>
        <w:pStyle w:val="a7"/>
        <w:numPr>
          <w:ilvl w:val="0"/>
          <w:numId w:val="3"/>
        </w:numPr>
        <w:spacing w:line="480" w:lineRule="exact"/>
        <w:ind w:firstLineChars="0"/>
      </w:pPr>
      <w:r>
        <w:rPr>
          <w:rFonts w:hint="eastAsia"/>
        </w:rPr>
        <w:t>需求方依据资料转产期间内，承接方提供相应的技术咨询服务，必要时进行现场指导，协助需求方完成首次转产过程。</w:t>
      </w:r>
    </w:p>
    <w:p w:rsidR="00E02E8B" w:rsidRDefault="00292CB2" w:rsidP="00062575">
      <w:pPr>
        <w:spacing w:line="480" w:lineRule="exact"/>
        <w:rPr>
          <w:b/>
        </w:rPr>
      </w:pPr>
      <w:r>
        <w:rPr>
          <w:rFonts w:hint="eastAsia"/>
          <w:b/>
        </w:rPr>
        <w:t>五</w:t>
      </w:r>
      <w:r w:rsidR="00E02E8B" w:rsidRPr="00E02E8B">
        <w:rPr>
          <w:rFonts w:hint="eastAsia"/>
          <w:b/>
        </w:rPr>
        <w:t>、项目周期</w:t>
      </w:r>
      <w:r w:rsidR="00E02E8B">
        <w:rPr>
          <w:rFonts w:hint="eastAsia"/>
          <w:b/>
        </w:rPr>
        <w:t>及预算</w:t>
      </w:r>
    </w:p>
    <w:p w:rsidR="00E02E8B" w:rsidRDefault="00E02E8B" w:rsidP="00062575">
      <w:pPr>
        <w:spacing w:line="480" w:lineRule="exact"/>
      </w:pPr>
      <w:r>
        <w:rPr>
          <w:rFonts w:hint="eastAsia"/>
        </w:rPr>
        <w:t>1</w:t>
      </w:r>
      <w:r>
        <w:rPr>
          <w:rFonts w:hint="eastAsia"/>
        </w:rPr>
        <w:t>）项目周期</w:t>
      </w:r>
      <w:r w:rsidR="00490033">
        <w:rPr>
          <w:rFonts w:hint="eastAsia"/>
        </w:rPr>
        <w:t>3</w:t>
      </w:r>
      <w:r>
        <w:rPr>
          <w:rFonts w:hint="eastAsia"/>
        </w:rPr>
        <w:t>个月</w:t>
      </w:r>
      <w:r w:rsidR="00722E98">
        <w:rPr>
          <w:rFonts w:hint="eastAsia"/>
        </w:rPr>
        <w:t>，项目在</w:t>
      </w:r>
      <w:r w:rsidR="00722E98">
        <w:rPr>
          <w:rFonts w:hint="eastAsia"/>
        </w:rPr>
        <w:t>2018</w:t>
      </w:r>
      <w:r w:rsidR="00722E98">
        <w:rPr>
          <w:rFonts w:hint="eastAsia"/>
        </w:rPr>
        <w:t>年</w:t>
      </w:r>
      <w:r w:rsidR="00490033">
        <w:rPr>
          <w:rFonts w:hint="eastAsia"/>
        </w:rPr>
        <w:t>3</w:t>
      </w:r>
      <w:r w:rsidR="00722E98">
        <w:rPr>
          <w:rFonts w:hint="eastAsia"/>
        </w:rPr>
        <w:t>月份</w:t>
      </w:r>
      <w:r w:rsidR="00814C3C">
        <w:rPr>
          <w:rFonts w:hint="eastAsia"/>
        </w:rPr>
        <w:t>左右</w:t>
      </w:r>
      <w:r w:rsidR="00722E98">
        <w:rPr>
          <w:rFonts w:hint="eastAsia"/>
        </w:rPr>
        <w:t>启动。</w:t>
      </w:r>
    </w:p>
    <w:p w:rsidR="00E02E8B" w:rsidRPr="00E02E8B" w:rsidRDefault="00E02E8B" w:rsidP="00062575">
      <w:pPr>
        <w:spacing w:line="480" w:lineRule="exact"/>
      </w:pPr>
      <w:r>
        <w:rPr>
          <w:rFonts w:hint="eastAsia"/>
        </w:rPr>
        <w:t>2</w:t>
      </w:r>
      <w:r>
        <w:rPr>
          <w:rFonts w:hint="eastAsia"/>
        </w:rPr>
        <w:t>）项目外包</w:t>
      </w:r>
      <w:r w:rsidR="00152E99">
        <w:rPr>
          <w:rFonts w:hint="eastAsia"/>
        </w:rPr>
        <w:t>技术开发</w:t>
      </w:r>
      <w:r>
        <w:rPr>
          <w:rFonts w:hint="eastAsia"/>
        </w:rPr>
        <w:t>费用：</w:t>
      </w:r>
      <w:r w:rsidR="00C12A37">
        <w:rPr>
          <w:rFonts w:hint="eastAsia"/>
        </w:rPr>
        <w:t>2</w:t>
      </w:r>
      <w:r>
        <w:rPr>
          <w:rFonts w:hint="eastAsia"/>
        </w:rPr>
        <w:t>0</w:t>
      </w:r>
      <w:r>
        <w:rPr>
          <w:rFonts w:hint="eastAsia"/>
        </w:rPr>
        <w:t>万元人民币</w:t>
      </w:r>
      <w:r w:rsidR="00896833">
        <w:rPr>
          <w:rFonts w:hint="eastAsia"/>
        </w:rPr>
        <w:t>，有同类产品开发经验者优先。</w:t>
      </w:r>
    </w:p>
    <w:sectPr w:rsidR="00E02E8B" w:rsidRPr="00E02E8B" w:rsidSect="00F07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A61" w:rsidRDefault="00C62A61" w:rsidP="00561F6C">
      <w:r>
        <w:separator/>
      </w:r>
    </w:p>
  </w:endnote>
  <w:endnote w:type="continuationSeparator" w:id="0">
    <w:p w:rsidR="00C62A61" w:rsidRDefault="00C62A61" w:rsidP="00561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A61" w:rsidRDefault="00C62A61" w:rsidP="00561F6C">
      <w:r>
        <w:separator/>
      </w:r>
    </w:p>
  </w:footnote>
  <w:footnote w:type="continuationSeparator" w:id="0">
    <w:p w:rsidR="00C62A61" w:rsidRDefault="00C62A61" w:rsidP="00561F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7355"/>
    <w:multiLevelType w:val="hybridMultilevel"/>
    <w:tmpl w:val="E6249FA6"/>
    <w:lvl w:ilvl="0" w:tplc="F8E640A2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A956A3"/>
    <w:multiLevelType w:val="hybridMultilevel"/>
    <w:tmpl w:val="E9248D04"/>
    <w:lvl w:ilvl="0" w:tplc="B494298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D2000C1"/>
    <w:multiLevelType w:val="hybridMultilevel"/>
    <w:tmpl w:val="8D127CB2"/>
    <w:lvl w:ilvl="0" w:tplc="FEB2C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ED51AC"/>
    <w:multiLevelType w:val="hybridMultilevel"/>
    <w:tmpl w:val="8F5060F0"/>
    <w:lvl w:ilvl="0" w:tplc="7FEAC7E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A909D2"/>
    <w:multiLevelType w:val="hybridMultilevel"/>
    <w:tmpl w:val="88409BB6"/>
    <w:lvl w:ilvl="0" w:tplc="E9E829DE">
      <w:start w:val="1"/>
      <w:numFmt w:val="decimal"/>
      <w:lvlText w:val="%1）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5">
    <w:nsid w:val="63237E60"/>
    <w:multiLevelType w:val="hybridMultilevel"/>
    <w:tmpl w:val="F4BA27D2"/>
    <w:lvl w:ilvl="0" w:tplc="C498888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F6C"/>
    <w:rsid w:val="00062575"/>
    <w:rsid w:val="00152E99"/>
    <w:rsid w:val="00292CB2"/>
    <w:rsid w:val="002B6362"/>
    <w:rsid w:val="002D04C4"/>
    <w:rsid w:val="002D3E2F"/>
    <w:rsid w:val="004221D7"/>
    <w:rsid w:val="00490033"/>
    <w:rsid w:val="004C312C"/>
    <w:rsid w:val="00561F6C"/>
    <w:rsid w:val="00582109"/>
    <w:rsid w:val="006B7288"/>
    <w:rsid w:val="00705FE7"/>
    <w:rsid w:val="00720813"/>
    <w:rsid w:val="00722E98"/>
    <w:rsid w:val="00797F4B"/>
    <w:rsid w:val="00814C3C"/>
    <w:rsid w:val="00896833"/>
    <w:rsid w:val="008B2501"/>
    <w:rsid w:val="008D7FB3"/>
    <w:rsid w:val="00A21ED7"/>
    <w:rsid w:val="00A91691"/>
    <w:rsid w:val="00A95A59"/>
    <w:rsid w:val="00AA5FF7"/>
    <w:rsid w:val="00B00C26"/>
    <w:rsid w:val="00B41EA1"/>
    <w:rsid w:val="00B468A7"/>
    <w:rsid w:val="00B57DF5"/>
    <w:rsid w:val="00BB0940"/>
    <w:rsid w:val="00C03431"/>
    <w:rsid w:val="00C12A37"/>
    <w:rsid w:val="00C43710"/>
    <w:rsid w:val="00C62A61"/>
    <w:rsid w:val="00CC16A9"/>
    <w:rsid w:val="00CF4867"/>
    <w:rsid w:val="00D83C88"/>
    <w:rsid w:val="00E02E8B"/>
    <w:rsid w:val="00E3515D"/>
    <w:rsid w:val="00EE208C"/>
    <w:rsid w:val="00F07FA6"/>
    <w:rsid w:val="00F658C8"/>
    <w:rsid w:val="00F67161"/>
    <w:rsid w:val="00F67AA7"/>
    <w:rsid w:val="00F9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1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1F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1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1F6C"/>
    <w:rPr>
      <w:sz w:val="18"/>
      <w:szCs w:val="18"/>
    </w:rPr>
  </w:style>
  <w:style w:type="paragraph" w:styleId="a5">
    <w:name w:val="Normal Indent"/>
    <w:aliases w:val="首行缩进,表正文,正文非缩进,正文不缩进,正文（首行缩进两字）＋行距：1.5倍行距,正文缩进 Char,Normal Indent Char Char Char,Normal Indent Char Char Char Char,±í,±íÕýÎÄ,ÕýÎÄ·ÇËõ½ø,±í?y??,?y???ÕýÎÄ,ÕýÎÄ¡¤,_,正文缩进 Char Char Char Char Char,正文缩进 Char Char Char,特点,段1,正文缩进（首行缩进两字）,四号,ALT+Z,正文-段前3磅"/>
    <w:basedOn w:val="a"/>
    <w:link w:val="Char1"/>
    <w:rsid w:val="00561F6C"/>
    <w:pPr>
      <w:spacing w:line="300" w:lineRule="auto"/>
      <w:ind w:firstLineChars="200" w:firstLine="200"/>
    </w:pPr>
    <w:rPr>
      <w:rFonts w:ascii="宋体" w:eastAsia="宋体" w:hAnsi="Times New Roman" w:cs="Times New Roman"/>
      <w:szCs w:val="20"/>
    </w:rPr>
  </w:style>
  <w:style w:type="character" w:customStyle="1" w:styleId="Char1">
    <w:name w:val="正文缩进 Char1"/>
    <w:aliases w:val="首行缩进 Char,表正文 Char,正文非缩进 Char,正文不缩进 Char,正文（首行缩进两字）＋行距：1.5倍行距 Char,正文缩进 Char Char,Normal Indent Char Char Char Char1,Normal Indent Char Char Char Char Char,±í Char,±íÕýÎÄ Char,ÕýÎÄ·ÇËõ½ø Char,±í?y?? Char,?y???ÕýÎÄ Char,ÕýÎÄ¡¤ Char,_ Char"/>
    <w:basedOn w:val="a0"/>
    <w:link w:val="a5"/>
    <w:rsid w:val="00561F6C"/>
    <w:rPr>
      <w:rFonts w:ascii="宋体" w:eastAsia="宋体" w:hAnsi="Times New Roman" w:cs="Times New Roman"/>
      <w:szCs w:val="20"/>
    </w:rPr>
  </w:style>
  <w:style w:type="character" w:styleId="a6">
    <w:name w:val="Hyperlink"/>
    <w:basedOn w:val="a0"/>
    <w:uiPriority w:val="99"/>
    <w:unhideWhenUsed/>
    <w:rsid w:val="00561F6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61F6C"/>
    <w:pPr>
      <w:ind w:firstLineChars="200" w:firstLine="420"/>
    </w:pPr>
  </w:style>
  <w:style w:type="character" w:styleId="a8">
    <w:name w:val="FollowedHyperlink"/>
    <w:basedOn w:val="a0"/>
    <w:uiPriority w:val="99"/>
    <w:semiHidden/>
    <w:unhideWhenUsed/>
    <w:rsid w:val="00A95A5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kon.com.cn/index.php?g=&amp;m=article&amp;a=index&amp;object_id=127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ndweaver.cn/jgjk/html/?10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Fupeng</dc:creator>
  <cp:keywords/>
  <dc:description/>
  <cp:lastModifiedBy>Fupeng</cp:lastModifiedBy>
  <cp:revision>22</cp:revision>
  <dcterms:created xsi:type="dcterms:W3CDTF">2018-01-31T02:49:00Z</dcterms:created>
  <dcterms:modified xsi:type="dcterms:W3CDTF">2018-03-06T06:49:00Z</dcterms:modified>
</cp:coreProperties>
</file>