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after="0" w:line="240" w:lineRule="auto"/>
        <w:ind w:right="-20"/>
        <w:rPr>
          <w:rFonts w:cs="Times New Roman" w:asciiTheme="minorEastAsia" w:hAnsiTheme="minorEastAsia"/>
          <w:sz w:val="20"/>
          <w:szCs w:val="20"/>
          <w:lang w:eastAsia="zh-CN"/>
        </w:rPr>
      </w:pPr>
    </w:p>
    <w:p>
      <w:pPr>
        <w:spacing w:after="0" w:line="360" w:lineRule="auto"/>
        <w:ind w:left="120" w:right="-20"/>
        <w:rPr>
          <w:rFonts w:cs="Microsoft JhengHei" w:asciiTheme="minorEastAsia" w:hAnsiTheme="minor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1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cs="Microsoft JhengHei" w:asciiTheme="minorEastAsia" w:hAnsiTheme="minorEastAsia"/>
          <w:b/>
          <w:bCs/>
          <w:color w:val="000000" w:themeColor="text1"/>
          <w:spacing w:val="3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cs="Microsoft JhengHei" w:asciiTheme="minorEastAsia" w:hAnsiTheme="minorEastAsia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丝</w:t>
      </w:r>
      <w:r>
        <w:rPr>
          <w:rFonts w:cs="Microsoft JhengHei" w:asciiTheme="minorEastAsia" w:hAnsiTheme="minorEastAsia"/>
          <w:b/>
          <w:bCs/>
          <w:color w:val="000000" w:themeColor="text1"/>
          <w:spacing w:val="3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丝</w:t>
      </w:r>
      <w:r>
        <w:rPr>
          <w:rFonts w:cs="Microsoft JhengHei" w:asciiTheme="minorEastAsia" w:hAnsiTheme="minorEastAsia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相扣”项目</w:t>
      </w:r>
    </w:p>
    <w:p>
      <w:pPr>
        <w:spacing w:after="0" w:line="240" w:lineRule="auto"/>
        <w:ind w:right="-20"/>
        <w:rPr>
          <w:rFonts w:cs="Microsoft JhengHei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position w:val="-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cs="Microsoft JhengHei" w:asciiTheme="minorEastAsia" w:hAnsiTheme="minorEastAsia"/>
          <w:b/>
          <w:bCs/>
          <w:color w:val="000000" w:themeColor="text1"/>
          <w:spacing w:val="-1"/>
          <w:position w:val="-1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hint="eastAsia" w:cs="Microsoft JhengHei" w:asciiTheme="minorEastAsia" w:hAnsiTheme="minorEastAsia"/>
          <w:b/>
          <w:bCs/>
          <w:color w:val="000000" w:themeColor="text1"/>
          <w:position w:val="-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cs="Microsoft JhengHei" w:asciiTheme="minorEastAsia" w:hAnsiTheme="minorEastAsia"/>
          <w:b/>
          <w:bCs/>
          <w:color w:val="000000" w:themeColor="text1"/>
          <w:spacing w:val="19"/>
          <w:position w:val="-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Microsoft JhengHei" w:asciiTheme="minorEastAsia" w:hAnsiTheme="minorEastAsia"/>
          <w:b/>
          <w:bCs/>
          <w:color w:val="000000" w:themeColor="text1"/>
          <w:position w:val="-1"/>
          <w:sz w:val="28"/>
          <w:szCs w:val="28"/>
          <w14:textFill>
            <w14:solidFill>
              <w14:schemeClr w14:val="tx1"/>
            </w14:solidFill>
          </w14:textFill>
        </w:rPr>
        <w:t>设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position w:val="-1"/>
          <w:sz w:val="28"/>
          <w:szCs w:val="28"/>
          <w14:textFill>
            <w14:solidFill>
              <w14:schemeClr w14:val="tx1"/>
            </w14:solidFill>
          </w14:textFill>
        </w:rPr>
        <w:t>计</w:t>
      </w:r>
      <w:r>
        <w:rPr>
          <w:rFonts w:cs="Microsoft JhengHei" w:asciiTheme="minorEastAsia" w:hAnsiTheme="minorEastAsia"/>
          <w:b/>
          <w:bCs/>
          <w:color w:val="000000" w:themeColor="text1"/>
          <w:position w:val="-1"/>
          <w:sz w:val="28"/>
          <w:szCs w:val="28"/>
          <w14:textFill>
            <w14:solidFill>
              <w14:schemeClr w14:val="tx1"/>
            </w14:solidFill>
          </w14:textFill>
        </w:rPr>
        <w:t>样式</w:t>
      </w:r>
    </w:p>
    <w:p>
      <w:pPr>
        <w:spacing w:after="0" w:line="240" w:lineRule="auto"/>
        <w:ind w:left="2467" w:right="-20"/>
        <w:rPr>
          <w:rFonts w:cs="Times New Roman" w:asciiTheme="minorEastAsia" w:hAnsiTheme="minorEastAsia"/>
          <w:sz w:val="20"/>
          <w:szCs w:val="20"/>
          <w:lang w:eastAsia="zh-CN"/>
        </w:rPr>
      </w:pPr>
      <w:r>
        <w:rPr>
          <w:rFonts w:asciiTheme="minorEastAsia" w:hAnsiTheme="minorEastAsia"/>
          <w:lang w:eastAsia="zh-CN"/>
        </w:rPr>
        <w:drawing>
          <wp:inline distT="0" distB="0" distL="0" distR="0">
            <wp:extent cx="3194050" cy="2527300"/>
            <wp:effectExtent l="0" t="0" r="6350" b="635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94050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after="0" w:line="240" w:lineRule="auto"/>
        <w:ind w:left="3199" w:right="-20"/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图 1.</w:t>
      </w:r>
      <w:r>
        <w:rPr>
          <w:rFonts w:hint="eastAsia"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设备闭合效果图</w:t>
      </w: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after="0" w:line="240" w:lineRule="auto"/>
        <w:ind w:left="2225" w:right="-20"/>
        <w:rPr>
          <w:rFonts w:cs="Times New Roman" w:asciiTheme="minorEastAsia" w:hAnsiTheme="minorEastAsia"/>
          <w:sz w:val="20"/>
          <w:szCs w:val="20"/>
        </w:rPr>
      </w:pPr>
      <w:r>
        <w:rPr>
          <w:rFonts w:asciiTheme="minorEastAsia" w:hAnsiTheme="minorEastAsia"/>
          <w:lang w:eastAsia="zh-CN"/>
        </w:rPr>
        <w:drawing>
          <wp:inline distT="0" distB="0" distL="0" distR="0">
            <wp:extent cx="3238500" cy="252095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before="14" w:after="0" w:line="240" w:lineRule="auto"/>
        <w:rPr>
          <w:rFonts w:asciiTheme="minorEastAsia" w:hAnsiTheme="minorEastAsia"/>
          <w:sz w:val="28"/>
          <w:szCs w:val="28"/>
        </w:rPr>
      </w:pPr>
    </w:p>
    <w:p>
      <w:pPr>
        <w:spacing w:after="0" w:line="240" w:lineRule="auto"/>
        <w:ind w:left="3199" w:right="-20"/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图 2.  设备展开效果图</w:t>
      </w:r>
    </w:p>
    <w:p>
      <w:pPr>
        <w:spacing w:after="0" w:line="240" w:lineRule="auto"/>
        <w:ind w:left="3199" w:right="-20"/>
        <w:rPr>
          <w:rFonts w:cs="Microsoft JhengHei" w:asciiTheme="minorEastAsia" w:hAnsiTheme="minorEastAsia"/>
          <w:b/>
          <w:bCs/>
          <w:color w:val="1F487C"/>
          <w:sz w:val="28"/>
          <w:szCs w:val="28"/>
        </w:rPr>
        <w:sectPr>
          <w:headerReference r:id="rId3" w:type="default"/>
          <w:pgSz w:w="11920" w:h="16840"/>
          <w:pgMar w:top="1531" w:right="1418" w:bottom="1531" w:left="1418" w:header="1357" w:footer="0" w:gutter="0"/>
          <w:cols w:space="720" w:num="1"/>
        </w:sectPr>
      </w:pPr>
    </w:p>
    <w:p>
      <w:pPr>
        <w:spacing w:before="1" w:after="0" w:line="240" w:lineRule="auto"/>
        <w:rPr>
          <w:rFonts w:asciiTheme="minorEastAsia" w:hAnsiTheme="minorEastAsia"/>
          <w:sz w:val="18"/>
          <w:szCs w:val="18"/>
        </w:rPr>
      </w:pP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after="0" w:line="240" w:lineRule="auto"/>
        <w:ind w:left="2232" w:right="-20"/>
        <w:rPr>
          <w:rFonts w:cs="Times New Roman" w:asciiTheme="minorEastAsia" w:hAnsiTheme="minorEastAsia"/>
          <w:sz w:val="20"/>
          <w:szCs w:val="20"/>
        </w:rPr>
      </w:pPr>
      <w:r>
        <w:rPr>
          <w:rFonts w:asciiTheme="minorEastAsia" w:hAnsiTheme="minorEastAsia"/>
          <w:lang w:eastAsia="zh-CN"/>
        </w:rPr>
        <w:drawing>
          <wp:inline distT="0" distB="0" distL="0" distR="0">
            <wp:extent cx="3289300" cy="2552700"/>
            <wp:effectExtent l="0" t="0" r="635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4" w:after="0" w:line="240" w:lineRule="auto"/>
        <w:rPr>
          <w:rFonts w:asciiTheme="minorEastAsia" w:hAnsiTheme="minorEastAsia"/>
          <w:sz w:val="19"/>
          <w:szCs w:val="19"/>
        </w:rPr>
      </w:pP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after="0" w:line="240" w:lineRule="auto"/>
        <w:ind w:left="3199" w:right="-20"/>
        <w:rPr>
          <w:rFonts w:cs="Microsoft JhengHei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图 3. </w:t>
      </w:r>
      <w:r>
        <w:rPr>
          <w:rFonts w:cs="Microsoft JhengHei" w:asciiTheme="minorEastAsia" w:hAnsiTheme="minorEastAsia"/>
          <w:b/>
          <w:bCs/>
          <w:color w:val="000000" w:themeColor="text1"/>
          <w:spacing w:val="12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探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针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剖面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示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意图</w:t>
      </w: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before="12"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after="0" w:line="240" w:lineRule="auto"/>
        <w:ind w:left="2220" w:right="-20"/>
        <w:rPr>
          <w:rFonts w:cs="Times New Roman" w:asciiTheme="minorEastAsia" w:hAnsiTheme="minorEastAsia"/>
          <w:sz w:val="20"/>
          <w:szCs w:val="20"/>
        </w:rPr>
      </w:pPr>
      <w:r>
        <w:rPr>
          <w:rFonts w:asciiTheme="minorEastAsia" w:hAnsiTheme="minorEastAsia"/>
          <w:lang w:eastAsia="zh-CN"/>
        </w:rPr>
        <w:drawing>
          <wp:inline distT="0" distB="0" distL="0" distR="0">
            <wp:extent cx="3435350" cy="2794000"/>
            <wp:effectExtent l="0" t="0" r="0" b="635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3535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" w:after="0" w:line="240" w:lineRule="auto"/>
        <w:rPr>
          <w:rFonts w:asciiTheme="minorEastAsia" w:hAnsiTheme="minorEastAsia"/>
          <w:sz w:val="15"/>
          <w:szCs w:val="15"/>
        </w:rPr>
      </w:pP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after="0" w:line="240" w:lineRule="auto"/>
        <w:ind w:left="3120" w:right="-20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sectPr>
          <w:pgSz w:w="11920" w:h="16840"/>
          <w:pgMar w:top="1531" w:right="1418" w:bottom="1531" w:left="1418" w:header="1357" w:footer="0" w:gutter="0"/>
          <w:cols w:space="720" w:num="1"/>
        </w:sect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图 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4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cs="Microsoft JhengHei" w:asciiTheme="minorEastAsia" w:hAnsiTheme="minorEastAsia"/>
          <w:b/>
          <w:bCs/>
          <w:color w:val="000000" w:themeColor="text1"/>
          <w:spacing w:val="15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下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面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板正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面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示意</w:t>
      </w:r>
    </w:p>
    <w:p>
      <w:pPr>
        <w:spacing w:after="0" w:line="240" w:lineRule="auto"/>
        <w:ind w:right="-20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1</w:t>
      </w:r>
      <w:r>
        <w:rPr>
          <w:rFonts w:cs="Microsoft JhengHei" w:asciiTheme="minorEastAsia" w:hAnsiTheme="minorEastAsia"/>
          <w:b/>
          <w:bCs/>
          <w:color w:val="000000" w:themeColor="text1"/>
          <w:spacing w:val="-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cs="Microsoft JhengHei" w:asciiTheme="minorEastAsia" w:hAnsi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cs="Microsoft JhengHei" w:asciiTheme="minorEastAsia" w:hAnsiTheme="minorEastAsia"/>
          <w:b/>
          <w:bCs/>
          <w:color w:val="000000" w:themeColor="text1"/>
          <w:spacing w:val="19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操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作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方法</w:t>
      </w:r>
    </w:p>
    <w:p>
      <w:pPr>
        <w:spacing w:before="4" w:after="0" w:line="240" w:lineRule="auto"/>
        <w:rPr>
          <w:rFonts w:asciiTheme="minorEastAsia" w:hAnsiTheme="minorEastAsia"/>
          <w:sz w:val="18"/>
          <w:szCs w:val="18"/>
          <w:lang w:eastAsia="zh-CN"/>
        </w:rPr>
      </w:pPr>
    </w:p>
    <w:p>
      <w:pPr>
        <w:spacing w:after="0" w:line="360" w:lineRule="auto"/>
        <w:ind w:left="120" w:right="35" w:firstLine="480"/>
        <w:jc w:val="both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模拟工作中紧固螺钉的过程</w:t>
      </w:r>
      <w:r>
        <w:rPr>
          <w:rFonts w:cs="Microsoft JhengHei" w:asciiTheme="minorEastAsia" w:hAnsiTheme="minorEastAsia"/>
          <w:color w:val="000000" w:themeColor="text1"/>
          <w:spacing w:val="-3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操作者将正方形</w:t>
      </w:r>
      <w:r>
        <w:rPr>
          <w:rFonts w:cs="Microsoft JhengHei" w:asciiTheme="minorEastAsia" w:hAnsiTheme="minorEastAsia"/>
          <w:color w:val="000000" w:themeColor="text1"/>
          <w:spacing w:val="-3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圆形</w:t>
      </w:r>
      <w:r>
        <w:rPr>
          <w:rFonts w:cs="Microsoft JhengHei" w:asciiTheme="minorEastAsia" w:hAnsiTheme="minorEastAsia"/>
          <w:color w:val="000000" w:themeColor="text1"/>
          <w:spacing w:val="-3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长方形的三块钢板固定在操作 台上</w:t>
      </w:r>
      <w:r>
        <w:rPr>
          <w:rFonts w:cs="Microsoft JhengHei" w:asciiTheme="minorEastAsia" w:hAnsiTheme="minorEastAsia"/>
          <w:color w:val="000000" w:themeColor="text1"/>
          <w:spacing w:val="-24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拧螺钉过程中</w:t>
      </w:r>
      <w:r>
        <w:rPr>
          <w:rFonts w:cs="Microsoft JhengHei" w:asciiTheme="minorEastAsia" w:hAnsiTheme="minorEastAsia"/>
          <w:color w:val="000000" w:themeColor="text1"/>
          <w:spacing w:val="-24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应注意顺序和方法</w:t>
      </w:r>
      <w:r>
        <w:rPr>
          <w:rFonts w:cs="Microsoft JhengHei" w:asciiTheme="minorEastAsia" w:hAnsiTheme="minorEastAsia"/>
          <w:color w:val="000000" w:themeColor="text1"/>
          <w:spacing w:val="-2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否则就会造成蒙皮变形或者机件安装不到位</w:t>
      </w:r>
      <w:r>
        <w:rPr>
          <w:rFonts w:cs="Microsoft JhengHei" w:asciiTheme="minorEastAsia" w:hAnsiTheme="minorEastAsia"/>
          <w:color w:val="000000" w:themeColor="text1"/>
          <w:spacing w:val="-24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对于正方形的钢板应按先左上右下</w:t>
      </w:r>
      <w:r>
        <w:rPr>
          <w:rFonts w:cs="Microsoft JhengHei" w:asciiTheme="minorEastAsia" w:hAnsiTheme="minorEastAsia"/>
          <w:color w:val="000000" w:themeColor="text1"/>
          <w:spacing w:val="-24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后右上左下的顺序拧上螺钉</w:t>
      </w:r>
      <w:r>
        <w:rPr>
          <w:rFonts w:cs="Microsoft JhengHei" w:asciiTheme="minorEastAsia" w:hAnsiTheme="minorEastAsia"/>
          <w:color w:val="000000" w:themeColor="text1"/>
          <w:spacing w:val="-2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后进行拧紧</w:t>
      </w:r>
      <w:r>
        <w:rPr>
          <w:rFonts w:cs="Microsoft JhengHei" w:asciiTheme="minorEastAsia" w:hAnsiTheme="minorEastAsia"/>
          <w:color w:val="000000" w:themeColor="text1"/>
          <w:spacing w:val="-24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圆形钢板</w:t>
      </w:r>
      <w:r>
        <w:rPr>
          <w:rFonts w:cs="Microsoft JhengHei" w:asciiTheme="minorEastAsia" w:hAnsiTheme="minorEastAsia"/>
          <w:color w:val="000000" w:themeColor="text1"/>
          <w:spacing w:val="-24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应先正 上方、正下方后依次顺时针对角拧上。长方形钢板按先中间后依次左右两侧的顺序进行紧固。 目的是使螺钉受力均匀，防止钢板变形。通过实践，使官兵认识到，细微之处更显精神品质， 简单的螺钉紧固工作</w:t>
      </w:r>
      <w:r>
        <w:rPr>
          <w:rFonts w:cs="Microsoft JhengHei" w:asciiTheme="minorEastAsia" w:hAnsiTheme="minorEastAsia"/>
          <w:color w:val="000000" w:themeColor="text1"/>
          <w:spacing w:val="-55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同样离不开科学严谨的工作态</w:t>
      </w:r>
      <w:r>
        <w:rPr>
          <w:rFonts w:cs="Microsoft JhengHei" w:asciiTheme="minorEastAsia" w:hAnsiTheme="minorEastAsia"/>
          <w:color w:val="000000" w:themeColor="text1"/>
          <w:spacing w:val="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度</w:t>
      </w:r>
      <w:r>
        <w:rPr>
          <w:rFonts w:cs="Microsoft JhengHei" w:asciiTheme="minorEastAsia" w:hAnsiTheme="minorEastAsia"/>
          <w:color w:val="000000" w:themeColor="text1"/>
          <w:spacing w:val="-53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引导官兵自觉</w:t>
      </w:r>
      <w:r>
        <w:rPr>
          <w:rFonts w:cs="Microsoft JhengHei" w:asciiTheme="minorEastAsia" w:hAnsiTheme="minorEastAsia"/>
          <w:color w:val="000000" w:themeColor="text1"/>
          <w:spacing w:val="-53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从</w:t>
      </w: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“小小螺丝钉</w:t>
      </w:r>
      <w:r>
        <w:rPr>
          <w:rFonts w:cs="Microsoft JhengHei" w:asciiTheme="minorEastAsia" w:hAnsiTheme="minorEastAsia"/>
          <w:color w:val="000000" w:themeColor="text1"/>
          <w:spacing w:val="-55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做</w:t>
      </w:r>
      <w:r>
        <w:rPr>
          <w:rFonts w:cs="Microsoft JhengHei" w:asciiTheme="minorEastAsia" w:hAnsiTheme="minorEastAsia"/>
          <w:color w:val="000000" w:themeColor="text1"/>
          <w:spacing w:val="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起</w:t>
      </w: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 以严谨求实的态度，一丝不苟的作风，一步一个脚印走好机务工作中的每一步。</w:t>
      </w:r>
    </w:p>
    <w:p>
      <w:pPr>
        <w:spacing w:before="6" w:after="0" w:line="240" w:lineRule="auto"/>
        <w:ind w:left="120" w:right="-20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1</w:t>
      </w:r>
      <w:r>
        <w:rPr>
          <w:rFonts w:cs="Microsoft JhengHei" w:asciiTheme="minorEastAsia" w:hAnsiTheme="minorEastAsia"/>
          <w:b/>
          <w:bCs/>
          <w:color w:val="000000" w:themeColor="text1"/>
          <w:spacing w:val="-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cs="Microsoft JhengHei" w:asciiTheme="minorEastAsia" w:hAnsi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Microsoft JhengHei" w:asciiTheme="minorEastAsia" w:hAnsiTheme="minorEastAsia"/>
          <w:b/>
          <w:bCs/>
          <w:color w:val="000000" w:themeColor="text1"/>
          <w:spacing w:val="18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原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理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方案</w:t>
      </w:r>
    </w:p>
    <w:p>
      <w:pPr>
        <w:spacing w:before="7" w:after="0" w:line="240" w:lineRule="auto"/>
        <w:rPr>
          <w:rFonts w:asciiTheme="minorEastAsia" w:hAnsiTheme="minorEastAsia"/>
          <w:sz w:val="17"/>
          <w:szCs w:val="17"/>
          <w:lang w:eastAsia="zh-CN"/>
        </w:rPr>
      </w:pPr>
    </w:p>
    <w:p>
      <w:pPr>
        <w:spacing w:after="0" w:line="360" w:lineRule="auto"/>
        <w:ind w:left="120" w:right="158" w:firstLine="480"/>
        <w:jc w:val="both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当螺丝拧入到对应孔位，探针的下端会接触到下面电路板的相应金属圆盘测试点，触发信 号导通。测试原理如图，安装错误次数以及全部安装完成所用时间由控制器程序控制处理，安装完成时间以及最终得分由数码管进行显示。</w:t>
      </w:r>
    </w:p>
    <w:p>
      <w:pPr>
        <w:spacing w:after="0" w:line="240" w:lineRule="auto"/>
        <w:ind w:left="120" w:right="-20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1</w:t>
      </w:r>
      <w:r>
        <w:rPr>
          <w:rFonts w:cs="Microsoft JhengHei" w:asciiTheme="minorEastAsia" w:hAnsiTheme="minorEastAsia"/>
          <w:b/>
          <w:bCs/>
          <w:color w:val="000000" w:themeColor="text1"/>
          <w:spacing w:val="-1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cs="Microsoft JhengHei" w:asciiTheme="minorEastAsia" w:hAnsiTheme="minorEastAsia"/>
          <w:b/>
          <w:bCs/>
          <w:color w:val="000000" w:themeColor="text1"/>
          <w:position w:val="-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cs="Microsoft JhengHei" w:asciiTheme="minorEastAsia" w:hAnsiTheme="minorEastAsia"/>
          <w:b/>
          <w:bCs/>
          <w:color w:val="000000" w:themeColor="text1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Microsoft JhengHei" w:asciiTheme="minorEastAsia" w:hAnsiTheme="minorEastAsia"/>
          <w:b/>
          <w:bCs/>
          <w:color w:val="000000" w:themeColor="text1"/>
          <w:spacing w:val="18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Microsoft JhengHei" w:asciiTheme="minorEastAsia" w:hAnsiTheme="minorEastAsia"/>
          <w:b/>
          <w:bCs/>
          <w:color w:val="000000" w:themeColor="text1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电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路</w:t>
      </w:r>
      <w:r>
        <w:rPr>
          <w:rFonts w:cs="Microsoft JhengHei" w:asciiTheme="minorEastAsia" w:hAnsiTheme="minorEastAsia"/>
          <w:b/>
          <w:bCs/>
          <w:color w:val="000000" w:themeColor="text1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设计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方</w:t>
      </w:r>
      <w:r>
        <w:rPr>
          <w:rFonts w:cs="Microsoft JhengHei" w:asciiTheme="minorEastAsia" w:hAnsiTheme="minorEastAsia"/>
          <w:b/>
          <w:bCs/>
          <w:color w:val="000000" w:themeColor="text1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案</w:t>
      </w:r>
    </w:p>
    <w:p>
      <w:pPr>
        <w:spacing w:before="7" w:after="0" w:line="240" w:lineRule="auto"/>
        <w:rPr>
          <w:rFonts w:asciiTheme="minorEastAsia" w:hAnsiTheme="minorEastAsia"/>
          <w:color w:val="000000" w:themeColor="text1"/>
          <w:sz w:val="17"/>
          <w:szCs w:val="17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after="0" w:line="360" w:lineRule="auto"/>
        <w:ind w:left="120" w:right="158" w:firstLine="480"/>
        <w:jc w:val="both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设计双层电路板，第一层电路板在对应螺丝孔的位置开孔，然后将金属探针焊接在孔位上， 焊接孔位通过 PCB 铜箔导线连接系统的电平信号。第二层电路板在探针下方相对应的位置设 计测试点，测试点通过 PCB 铜箔导线连接 MCU，当螺丝拧入到孔位后，挤压下方的金属测试 探针（伸缩性），金属测试探针就会顶到第二层电路板上相应的测试焊盘，电平信号就会通过 焊盘将信号传输给 MCU，当 MCU 监测到相应的电平信号后，即可判断哪一个螺钉被拧下， 所用时间与得分通过 MCU 采集后显示在数码管上。</w:t>
      </w:r>
    </w:p>
    <w:p>
      <w:pPr>
        <w:spacing w:after="0" w:line="240" w:lineRule="auto"/>
        <w:ind w:left="120" w:right="-20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position w:val="-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1</w:t>
      </w:r>
      <w:r>
        <w:rPr>
          <w:rFonts w:cs="Microsoft JhengHei" w:asciiTheme="minorEastAsia" w:hAnsiTheme="minorEastAsia"/>
          <w:b/>
          <w:bCs/>
          <w:color w:val="000000" w:themeColor="text1"/>
          <w:spacing w:val="-1"/>
          <w:position w:val="-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cs="Microsoft JhengHei" w:asciiTheme="minorEastAsia" w:hAnsiTheme="minorEastAsia"/>
          <w:b/>
          <w:bCs/>
          <w:color w:val="000000" w:themeColor="text1"/>
          <w:position w:val="-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bookmarkStart w:id="0" w:name="_GoBack"/>
      <w:bookmarkEnd w:id="0"/>
      <w:r>
        <w:rPr>
          <w:rFonts w:cs="Microsoft JhengHei" w:asciiTheme="minorEastAsia" w:hAnsiTheme="minorEastAsia"/>
          <w:b/>
          <w:bCs/>
          <w:color w:val="000000" w:themeColor="text1"/>
          <w:spacing w:val="19"/>
          <w:position w:val="-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Microsoft JhengHei" w:asciiTheme="minorEastAsia" w:hAnsiTheme="minorEastAsia"/>
          <w:b/>
          <w:bCs/>
          <w:color w:val="000000" w:themeColor="text1"/>
          <w:position w:val="-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软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position w:val="-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件</w:t>
      </w:r>
      <w:r>
        <w:rPr>
          <w:rFonts w:cs="Microsoft JhengHei" w:asciiTheme="minorEastAsia" w:hAnsiTheme="minorEastAsia"/>
          <w:b/>
          <w:bCs/>
          <w:color w:val="000000" w:themeColor="text1"/>
          <w:position w:val="-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设计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position w:val="-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及</w:t>
      </w:r>
      <w:r>
        <w:rPr>
          <w:rFonts w:cs="Microsoft JhengHei" w:asciiTheme="minorEastAsia" w:hAnsiTheme="minorEastAsia"/>
          <w:b/>
          <w:bCs/>
          <w:color w:val="000000" w:themeColor="text1"/>
          <w:position w:val="-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流程</w:t>
      </w:r>
    </w:p>
    <w:p>
      <w:pPr>
        <w:spacing w:after="0" w:line="360" w:lineRule="auto"/>
        <w:ind w:left="120" w:right="158" w:firstLine="480"/>
        <w:jc w:val="both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该系统的整个软件设计全部采用模块化程序设计思想，由系统初始化模块，数码管显 示模块， 定时器自动计时模块，按键扫描模块 ，键值处理模块， 触发检测模块，数据处理 分析模块。</w:t>
      </w:r>
    </w:p>
    <w:p>
      <w:pPr>
        <w:spacing w:before="9" w:after="0" w:line="240" w:lineRule="auto"/>
        <w:rPr>
          <w:rFonts w:asciiTheme="minorEastAsia" w:hAnsiTheme="minorEastAsia"/>
          <w:sz w:val="13"/>
          <w:szCs w:val="13"/>
          <w:lang w:eastAsia="zh-CN"/>
        </w:rPr>
      </w:pPr>
    </w:p>
    <w:p>
      <w:pPr>
        <w:spacing w:after="0" w:line="360" w:lineRule="auto"/>
        <w:ind w:left="120" w:right="-20"/>
        <w:rPr>
          <w:rFonts w:cs="Microsoft JhengHei" w:asciiTheme="minorEastAsia" w:hAnsiTheme="minor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2、</w:t>
      </w:r>
      <w:r>
        <w:rPr>
          <w:rFonts w:cs="Microsoft JhengHei" w:asciiTheme="minorEastAsia" w:hAnsiTheme="minorEastAsia"/>
          <w:b/>
          <w:bCs/>
          <w:color w:val="000000" w:themeColor="text1"/>
          <w:spacing w:val="3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cs="Microsoft JhengHei" w:asciiTheme="minorEastAsia" w:hAnsiTheme="minorEastAsia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</w:t>
      </w:r>
      <w:r>
        <w:rPr>
          <w:rFonts w:cs="Microsoft JhengHei" w:asciiTheme="minorEastAsia" w:hAnsiTheme="minorEastAsia"/>
          <w:b/>
          <w:bCs/>
          <w:color w:val="000000" w:themeColor="text1"/>
          <w:spacing w:val="3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丝</w:t>
      </w:r>
      <w:r>
        <w:rPr>
          <w:rFonts w:cs="Microsoft JhengHei" w:asciiTheme="minorEastAsia" w:hAnsiTheme="minorEastAsia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不苟”项目</w:t>
      </w:r>
    </w:p>
    <w:p>
      <w:pPr>
        <w:spacing w:after="0" w:line="360" w:lineRule="auto"/>
        <w:ind w:left="120" w:right="158" w:firstLine="480"/>
        <w:jc w:val="both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2.1 工作原理</w:t>
      </w:r>
    </w:p>
    <w:p>
      <w:pPr>
        <w:spacing w:after="0" w:line="360" w:lineRule="auto"/>
        <w:ind w:left="120" w:right="158" w:firstLine="480"/>
        <w:jc w:val="both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检验人的眼、脑、手的协调配合能力，按照自动控制理论，人的眼、脑、手构成了一个精 巧的闭环控制系统：其中眼是传感器，负责将看到的实物信息传递给大脑；大脑是控制器，控 制我们的身体来执行某些动作；而手是受大脑控制的执行机构。对于不同的人，手眼协调能力 会有差别，能通过锻炼提高。</w:t>
      </w:r>
    </w:p>
    <w:p>
      <w:pPr>
        <w:spacing w:after="0" w:line="360" w:lineRule="auto"/>
        <w:ind w:left="120" w:right="158" w:firstLine="480"/>
        <w:jc w:val="both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通过此训练，培养机务工作者养成一丝不苟的机务作风。</w:t>
      </w:r>
    </w:p>
    <w:p>
      <w:pPr>
        <w:spacing w:before="28" w:after="0" w:line="240" w:lineRule="auto"/>
        <w:ind w:left="679" w:right="-20"/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cs="Microsoft JhengHei" w:asciiTheme="minorEastAsia" w:hAnsiTheme="minorEastAsia"/>
          <w:b/>
          <w:bCs/>
          <w:color w:val="000000" w:themeColor="text1"/>
          <w:spacing w:val="-1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cs="Microsoft JhengHei" w:asciiTheme="minorEastAsia" w:hAnsiTheme="minorEastAsia"/>
          <w:b/>
          <w:bCs/>
          <w:color w:val="000000" w:themeColor="text1"/>
          <w:spacing w:val="2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设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计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样式</w:t>
      </w:r>
    </w:p>
    <w:p>
      <w:pPr>
        <w:spacing w:after="0" w:line="240" w:lineRule="auto"/>
        <w:ind w:left="2314" w:right="-20"/>
        <w:rPr>
          <w:rFonts w:cs="Times New Roman" w:asciiTheme="minorEastAsia" w:hAnsiTheme="minorEastAsia"/>
          <w:sz w:val="20"/>
          <w:szCs w:val="20"/>
        </w:rPr>
      </w:pPr>
      <w:r>
        <w:rPr>
          <w:rFonts w:asciiTheme="minorEastAsia" w:hAnsiTheme="minorEastAsia"/>
          <w:lang w:eastAsia="zh-CN"/>
        </w:rPr>
        <w:drawing>
          <wp:inline distT="0" distB="0" distL="0" distR="0">
            <wp:extent cx="3587750" cy="2870200"/>
            <wp:effectExtent l="0" t="0" r="0" b="635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7750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ind w:left="3199" w:right="-20"/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图 1.  设备闭合效果图</w:t>
      </w:r>
    </w:p>
    <w:p>
      <w:pPr>
        <w:spacing w:after="0" w:line="240" w:lineRule="auto"/>
        <w:ind w:left="3199" w:right="-20"/>
        <w:rPr>
          <w:rFonts w:cs="Microsoft JhengHei" w:asciiTheme="minorEastAsia" w:hAnsiTheme="minorEastAsia"/>
          <w:b/>
          <w:bCs/>
          <w:color w:val="1F487C"/>
          <w:sz w:val="28"/>
          <w:szCs w:val="28"/>
        </w:rPr>
      </w:pPr>
    </w:p>
    <w:p>
      <w:pPr>
        <w:spacing w:after="0" w:line="240" w:lineRule="auto"/>
        <w:ind w:left="3600" w:right="3579"/>
        <w:jc w:val="center"/>
        <w:rPr>
          <w:rFonts w:cs="Microsoft JhengHei" w:asciiTheme="minorEastAsia" w:hAnsiTheme="minorEastAsia"/>
          <w:b/>
          <w:bCs/>
          <w:color w:val="1F487C"/>
          <w:sz w:val="28"/>
          <w:szCs w:val="28"/>
          <w:lang w:eastAsia="zh-CN"/>
        </w:rPr>
      </w:pPr>
    </w:p>
    <w:p>
      <w:pPr>
        <w:spacing w:after="0" w:line="240" w:lineRule="auto"/>
        <w:ind w:left="3600" w:right="3579"/>
        <w:jc w:val="center"/>
        <w:rPr>
          <w:rFonts w:cs="Microsoft JhengHei" w:asciiTheme="minorEastAsia" w:hAnsiTheme="minorEastAsia"/>
          <w:b/>
          <w:bCs/>
          <w:color w:val="1F487C"/>
          <w:sz w:val="28"/>
          <w:szCs w:val="28"/>
          <w:lang w:eastAsia="zh-CN"/>
        </w:rPr>
      </w:pPr>
    </w:p>
    <w:p>
      <w:pPr>
        <w:spacing w:after="0" w:line="240" w:lineRule="auto"/>
        <w:ind w:left="3600" w:right="3579"/>
        <w:jc w:val="center"/>
        <w:rPr>
          <w:rFonts w:cs="Microsoft JhengHei" w:asciiTheme="minorEastAsia" w:hAnsiTheme="minorEastAsia"/>
          <w:b/>
          <w:bCs/>
          <w:color w:val="1F487C"/>
          <w:sz w:val="28"/>
          <w:szCs w:val="28"/>
          <w:lang w:eastAsia="zh-CN"/>
        </w:rPr>
      </w:pPr>
    </w:p>
    <w:p>
      <w:pPr>
        <w:spacing w:after="0" w:line="240" w:lineRule="auto"/>
        <w:ind w:left="3600" w:right="3579"/>
        <w:jc w:val="center"/>
        <w:rPr>
          <w:rFonts w:asciiTheme="minorEastAsia" w:hAnsiTheme="minorEastAsia"/>
          <w:sz w:val="10"/>
          <w:szCs w:val="10"/>
          <w:lang w:eastAsia="zh-CN"/>
        </w:rPr>
      </w:pPr>
    </w:p>
    <w:p>
      <w:pPr>
        <w:spacing w:after="0" w:line="240" w:lineRule="auto"/>
        <w:ind w:left="2014" w:right="-20"/>
        <w:rPr>
          <w:rFonts w:cs="Times New Roman" w:asciiTheme="minorEastAsia" w:hAnsiTheme="minorEastAsia"/>
          <w:sz w:val="20"/>
          <w:szCs w:val="20"/>
        </w:rPr>
      </w:pPr>
      <w:r>
        <w:rPr>
          <w:rFonts w:asciiTheme="minorEastAsia" w:hAnsiTheme="minorEastAsia"/>
          <w:lang w:eastAsia="zh-CN"/>
        </w:rPr>
        <w:drawing>
          <wp:inline distT="0" distB="0" distL="0" distR="0">
            <wp:extent cx="3117850" cy="2495550"/>
            <wp:effectExtent l="0" t="0" r="635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178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ind w:left="3199" w:right="-20"/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图 2.  设备展开效果图</w:t>
      </w:r>
    </w:p>
    <w:p>
      <w:pPr>
        <w:spacing w:after="0" w:line="240" w:lineRule="auto"/>
        <w:ind w:left="3199" w:right="-20"/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before="16" w:after="0" w:line="240" w:lineRule="auto"/>
        <w:rPr>
          <w:rFonts w:asciiTheme="minorEastAsia" w:hAnsiTheme="minorEastAsia"/>
          <w:lang w:eastAsia="zh-CN"/>
        </w:rPr>
      </w:pPr>
    </w:p>
    <w:p>
      <w:pPr>
        <w:spacing w:before="16" w:after="0" w:line="240" w:lineRule="auto"/>
        <w:rPr>
          <w:rFonts w:asciiTheme="minorEastAsia" w:hAnsiTheme="minorEastAsia"/>
          <w:lang w:eastAsia="zh-CN"/>
        </w:rPr>
      </w:pPr>
    </w:p>
    <w:p>
      <w:pPr>
        <w:spacing w:before="16" w:after="0" w:line="240" w:lineRule="auto"/>
        <w:rPr>
          <w:rFonts w:asciiTheme="minorEastAsia" w:hAnsiTheme="minorEastAsia"/>
          <w:lang w:eastAsia="zh-CN"/>
        </w:rPr>
      </w:pPr>
    </w:p>
    <w:p>
      <w:pPr>
        <w:spacing w:after="0" w:line="240" w:lineRule="auto"/>
        <w:ind w:left="2086" w:right="-20"/>
        <w:rPr>
          <w:rFonts w:cs="Times New Roman" w:asciiTheme="minorEastAsia" w:hAnsiTheme="minorEastAsia"/>
          <w:sz w:val="20"/>
          <w:szCs w:val="20"/>
        </w:rPr>
      </w:pPr>
      <w:r>
        <w:rPr>
          <w:rFonts w:asciiTheme="minorEastAsia" w:hAnsiTheme="minorEastAsia"/>
          <w:lang w:eastAsia="zh-CN"/>
        </w:rPr>
        <w:drawing>
          <wp:inline distT="0" distB="0" distL="0" distR="0">
            <wp:extent cx="3632200" cy="2908300"/>
            <wp:effectExtent l="0" t="0" r="635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290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7" w:after="0" w:line="240" w:lineRule="auto"/>
        <w:rPr>
          <w:rFonts w:asciiTheme="minorEastAsia" w:hAnsiTheme="minorEastAsia"/>
          <w:sz w:val="14"/>
          <w:szCs w:val="14"/>
        </w:rPr>
      </w:pP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after="0" w:line="240" w:lineRule="auto"/>
        <w:ind w:left="3199" w:right="-20"/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图 3.  下面板正面示意图</w:t>
      </w:r>
    </w:p>
    <w:p>
      <w:pPr>
        <w:spacing w:before="2" w:after="0" w:line="240" w:lineRule="auto"/>
        <w:rPr>
          <w:rFonts w:asciiTheme="minorEastAsia" w:hAnsiTheme="minorEastAsia"/>
          <w:sz w:val="18"/>
          <w:szCs w:val="18"/>
          <w:lang w:eastAsia="zh-CN"/>
        </w:rPr>
      </w:pPr>
    </w:p>
    <w:p>
      <w:pPr>
        <w:spacing w:after="0" w:line="360" w:lineRule="auto"/>
        <w:ind w:left="120" w:right="-20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</w:t>
      </w:r>
      <w:r>
        <w:rPr>
          <w:rFonts w:cs="Microsoft JhengHei" w:asciiTheme="minorEastAsia" w:hAnsiTheme="minorEastAsia"/>
          <w:b/>
          <w:bCs/>
          <w:color w:val="000000" w:themeColor="text1"/>
          <w:spacing w:val="-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3 </w:t>
      </w:r>
      <w:r>
        <w:rPr>
          <w:rFonts w:cs="Microsoft JhengHei" w:asciiTheme="minorEastAsia" w:hAnsiTheme="minorEastAsia"/>
          <w:b/>
          <w:bCs/>
          <w:color w:val="000000" w:themeColor="text1"/>
          <w:spacing w:val="18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操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作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方法</w:t>
      </w:r>
    </w:p>
    <w:p>
      <w:pPr>
        <w:spacing w:after="0" w:line="360" w:lineRule="auto"/>
        <w:ind w:left="120" w:right="158" w:firstLine="480"/>
        <w:jc w:val="both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按下启动按钮后，手持圆环手柄，从金属轨道的一端移动到另一端，尽量不要接触轨道， 一旦接触就会发出警报声。所用的时间和出错的次数将在上方的数码管记分牌上显示出来。</w:t>
      </w:r>
    </w:p>
    <w:p>
      <w:pPr>
        <w:spacing w:after="0" w:line="240" w:lineRule="auto"/>
        <w:ind w:left="120" w:right="-20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</w:t>
      </w:r>
      <w:r>
        <w:rPr>
          <w:rFonts w:cs="Microsoft JhengHei" w:asciiTheme="minorEastAsia" w:hAnsiTheme="minorEastAsia"/>
          <w:b/>
          <w:bCs/>
          <w:color w:val="000000" w:themeColor="text1"/>
          <w:spacing w:val="-1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cs="Microsoft JhengHei" w:asciiTheme="minorEastAsia" w:hAnsiTheme="minorEastAsia"/>
          <w:b/>
          <w:bCs/>
          <w:color w:val="000000" w:themeColor="text1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4 </w:t>
      </w:r>
      <w:r>
        <w:rPr>
          <w:rFonts w:cs="Microsoft JhengHei" w:asciiTheme="minorEastAsia" w:hAnsiTheme="minorEastAsia"/>
          <w:b/>
          <w:bCs/>
          <w:color w:val="000000" w:themeColor="text1"/>
          <w:spacing w:val="18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Microsoft JhengHei" w:asciiTheme="minorEastAsia" w:hAnsiTheme="minorEastAsia"/>
          <w:b/>
          <w:bCs/>
          <w:color w:val="000000" w:themeColor="text1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方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案</w:t>
      </w:r>
      <w:r>
        <w:rPr>
          <w:rFonts w:cs="Microsoft JhengHei" w:asciiTheme="minorEastAsia" w:hAnsiTheme="minorEastAsia"/>
          <w:b/>
          <w:bCs/>
          <w:color w:val="000000" w:themeColor="text1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原理</w:t>
      </w:r>
    </w:p>
    <w:p>
      <w:pPr>
        <w:spacing w:before="4" w:after="0" w:line="240" w:lineRule="auto"/>
        <w:rPr>
          <w:rFonts w:asciiTheme="minorEastAsia" w:hAnsiTheme="minorEastAsia"/>
          <w:sz w:val="18"/>
          <w:szCs w:val="18"/>
          <w:lang w:eastAsia="zh-CN"/>
        </w:rPr>
      </w:pPr>
    </w:p>
    <w:p>
      <w:pPr>
        <w:spacing w:after="0" w:line="360" w:lineRule="auto"/>
        <w:ind w:left="120" w:right="158" w:firstLine="480"/>
        <w:jc w:val="both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当手持圆环触碰到金属导轨时，由于人身上带微弱的电流信号，将此电流信号经过处理然 后用控制器进行采集。当控制器采集到相应的信号时，说明金属圆环触碰到金属导轨。在整个 金属圆环移动过程中，由控制器计算信号出现的次数以及所用的时间，然后通过数码管显示。</w:t>
      </w:r>
    </w:p>
    <w:p>
      <w:pPr>
        <w:spacing w:after="0" w:line="240" w:lineRule="auto"/>
        <w:ind w:left="120" w:right="-20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position w:val="-2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2</w:t>
      </w:r>
      <w:r>
        <w:rPr>
          <w:rFonts w:cs="Microsoft JhengHei" w:asciiTheme="minorEastAsia" w:hAnsiTheme="minorEastAsia"/>
          <w:b/>
          <w:bCs/>
          <w:color w:val="000000" w:themeColor="text1"/>
          <w:spacing w:val="1"/>
          <w:position w:val="-2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cs="Microsoft JhengHei" w:asciiTheme="minorEastAsia" w:hAnsiTheme="minorEastAsia"/>
          <w:b/>
          <w:bCs/>
          <w:color w:val="000000" w:themeColor="text1"/>
          <w:position w:val="-2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 xml:space="preserve">5 </w:t>
      </w:r>
      <w:r>
        <w:rPr>
          <w:rFonts w:cs="Microsoft JhengHei" w:asciiTheme="minorEastAsia" w:hAnsiTheme="minorEastAsia"/>
          <w:b/>
          <w:bCs/>
          <w:color w:val="000000" w:themeColor="text1"/>
          <w:spacing w:val="19"/>
          <w:position w:val="-2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Microsoft JhengHei" w:asciiTheme="minorEastAsia" w:hAnsiTheme="minorEastAsia"/>
          <w:b/>
          <w:bCs/>
          <w:color w:val="000000" w:themeColor="text1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电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路</w:t>
      </w:r>
      <w:r>
        <w:rPr>
          <w:rFonts w:cs="Microsoft JhengHei" w:asciiTheme="minorEastAsia" w:hAnsiTheme="minorEastAsia"/>
          <w:b/>
          <w:bCs/>
          <w:color w:val="000000" w:themeColor="text1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设计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方</w:t>
      </w:r>
      <w:r>
        <w:rPr>
          <w:rFonts w:cs="Microsoft JhengHei" w:asciiTheme="minorEastAsia" w:hAnsiTheme="minorEastAsia"/>
          <w:b/>
          <w:bCs/>
          <w:color w:val="000000" w:themeColor="text1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案</w:t>
      </w:r>
    </w:p>
    <w:p>
      <w:pPr>
        <w:spacing w:before="2" w:after="0" w:line="240" w:lineRule="auto"/>
        <w:rPr>
          <w:rFonts w:asciiTheme="minorEastAsia" w:hAnsiTheme="minorEastAsia"/>
          <w:sz w:val="17"/>
          <w:szCs w:val="17"/>
          <w:lang w:eastAsia="zh-CN"/>
        </w:rPr>
      </w:pPr>
    </w:p>
    <w:p>
      <w:pPr>
        <w:spacing w:after="0" w:line="360" w:lineRule="auto"/>
        <w:ind w:left="120" w:right="158" w:firstLine="480"/>
        <w:jc w:val="both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人手持圆环顺着金属导轨运动，当金属圆环触碰到金属导轨时，由于人是一个感应带电体， 会有微弱的电流信号流向金属导轨，将此电流信号通过三极管放大，然后通过单稳态电路输出 触发信号，通过 MCU 采集此信号，在整个移动过程中，MCU 采集到几次信号就说明圆环触 碰到几次金属导轨，然后通过 MCU 将此过程所用的时间以及得分显示在数码管上。由于电路 设计对信号进行了保持采样，快速处理响应，所以系统的灵敏度与准确性非常高。</w:t>
      </w:r>
    </w:p>
    <w:p>
      <w:pPr>
        <w:spacing w:after="0" w:line="360" w:lineRule="auto"/>
        <w:ind w:left="120" w:right="-20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</w:t>
      </w:r>
      <w:r>
        <w:rPr>
          <w:rFonts w:cs="Microsoft JhengHei" w:asciiTheme="minorEastAsia" w:hAnsiTheme="minorEastAsia"/>
          <w:b/>
          <w:bCs/>
          <w:color w:val="000000" w:themeColor="text1"/>
          <w:spacing w:val="-1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cs="Microsoft JhengHei" w:asciiTheme="minorEastAsia" w:hAnsiTheme="minorEastAsia"/>
          <w:b/>
          <w:bCs/>
          <w:color w:val="000000" w:themeColor="text1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6</w:t>
      </w:r>
      <w:r>
        <w:rPr>
          <w:rFonts w:cs="Microsoft JhengHei" w:asciiTheme="minorEastAsia" w:hAnsiTheme="minorEastAsia"/>
          <w:b/>
          <w:bCs/>
          <w:color w:val="000000" w:themeColor="text1"/>
          <w:spacing w:val="19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Microsoft JhengHei" w:asciiTheme="minorEastAsia" w:hAnsiTheme="minorEastAsia"/>
          <w:b/>
          <w:bCs/>
          <w:color w:val="000000" w:themeColor="text1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软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件</w:t>
      </w:r>
      <w:r>
        <w:rPr>
          <w:rFonts w:cs="Microsoft JhengHei" w:asciiTheme="minorEastAsia" w:hAnsiTheme="minorEastAsia"/>
          <w:b/>
          <w:bCs/>
          <w:color w:val="000000" w:themeColor="text1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设计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及</w:t>
      </w:r>
      <w:r>
        <w:rPr>
          <w:rFonts w:cs="Microsoft JhengHei" w:asciiTheme="minorEastAsia" w:hAnsiTheme="minorEastAsia"/>
          <w:b/>
          <w:bCs/>
          <w:color w:val="000000" w:themeColor="text1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流程</w:t>
      </w:r>
    </w:p>
    <w:p>
      <w:pPr>
        <w:spacing w:after="0" w:line="360" w:lineRule="auto"/>
        <w:ind w:left="120" w:right="158" w:firstLine="480"/>
        <w:jc w:val="both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该系统的整个软件设计全部采用模块化程序设计思想，由系统初始化模块，数码管显 示模块， 定时器自动计时模块，按键扫描模块 ，键值处理模块， 触发报警模块，数据处理 分析模块。</w:t>
      </w:r>
    </w:p>
    <w:p>
      <w:pPr>
        <w:spacing w:after="0" w:line="360" w:lineRule="auto"/>
        <w:ind w:left="120" w:right="-20"/>
        <w:rPr>
          <w:rFonts w:cs="Microsoft JhengHei" w:asciiTheme="minorEastAsia" w:hAnsiTheme="minor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3、</w:t>
      </w:r>
      <w:r>
        <w:rPr>
          <w:rFonts w:cs="Microsoft JhengHei" w:asciiTheme="minorEastAsia" w:hAnsiTheme="minorEastAsia"/>
          <w:b/>
          <w:bCs/>
          <w:color w:val="000000" w:themeColor="text1"/>
          <w:spacing w:val="3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cs="Microsoft JhengHei" w:asciiTheme="minorEastAsia" w:hAnsiTheme="minorEastAsia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</w:t>
      </w:r>
      <w:r>
        <w:rPr>
          <w:rFonts w:cs="Microsoft JhengHei" w:asciiTheme="minorEastAsia" w:hAnsiTheme="minorEastAsia"/>
          <w:b/>
          <w:bCs/>
          <w:color w:val="000000" w:themeColor="text1"/>
          <w:spacing w:val="3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疏</w:t>
      </w:r>
      <w:r>
        <w:rPr>
          <w:rFonts w:cs="Microsoft JhengHei" w:asciiTheme="minorEastAsia" w:hAnsiTheme="minorEastAsia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皆溃”项目</w:t>
      </w:r>
    </w:p>
    <w:p>
      <w:pPr>
        <w:spacing w:before="6" w:after="0" w:line="240" w:lineRule="auto"/>
        <w:ind w:left="120" w:right="-20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</w:t>
      </w:r>
      <w:r>
        <w:rPr>
          <w:rFonts w:cs="Microsoft JhengHei" w:asciiTheme="minorEastAsia" w:hAnsiTheme="minorEastAsia"/>
          <w:b/>
          <w:bCs/>
          <w:color w:val="000000" w:themeColor="text1"/>
          <w:spacing w:val="-1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2 </w:t>
      </w:r>
      <w:r>
        <w:rPr>
          <w:rFonts w:cs="Microsoft JhengHei" w:asciiTheme="minorEastAsia" w:hAnsiTheme="minorEastAsia"/>
          <w:b/>
          <w:bCs/>
          <w:color w:val="000000" w:themeColor="text1"/>
          <w:spacing w:val="18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设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计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样式</w:t>
      </w:r>
    </w:p>
    <w:p>
      <w:pPr>
        <w:spacing w:before="14" w:after="0" w:line="240" w:lineRule="auto"/>
        <w:rPr>
          <w:rFonts w:asciiTheme="minorEastAsia" w:hAnsi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0" w:line="240" w:lineRule="auto"/>
        <w:ind w:left="1901" w:right="-20"/>
        <w:rPr>
          <w:rFonts w:cs="Times New Roman" w:asciiTheme="minorEastAsia" w:hAnsiTheme="minorEastAsia"/>
          <w:sz w:val="20"/>
          <w:szCs w:val="20"/>
          <w:lang w:eastAsia="zh-CN"/>
        </w:rPr>
      </w:pPr>
      <w:r>
        <w:rPr>
          <w:rFonts w:asciiTheme="minorEastAsia" w:hAnsiTheme="minorEastAsia"/>
          <w:lang w:eastAsia="zh-CN"/>
        </w:rPr>
        <w:drawing>
          <wp:inline distT="0" distB="0" distL="0" distR="0">
            <wp:extent cx="3575050" cy="2393950"/>
            <wp:effectExtent l="0" t="0" r="6350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75050" cy="23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Theme="minorEastAsia" w:hAnsiTheme="minorEastAsia"/>
          <w:sz w:val="20"/>
          <w:szCs w:val="20"/>
          <w:lang w:eastAsia="zh-CN"/>
        </w:rPr>
      </w:pPr>
    </w:p>
    <w:p>
      <w:pPr>
        <w:spacing w:after="0" w:line="240" w:lineRule="auto"/>
        <w:ind w:left="3199" w:right="-20"/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图 1.  设备闭合效果图</w:t>
      </w:r>
    </w:p>
    <w:p>
      <w:pPr>
        <w:spacing w:after="0" w:line="240" w:lineRule="auto"/>
        <w:ind w:left="3199" w:right="-20"/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after="0" w:line="240" w:lineRule="auto"/>
        <w:ind w:right="-20"/>
        <w:jc w:val="center"/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  <w:lang w:eastAsia="zh-CN"/>
        </w:rPr>
        <w:drawing>
          <wp:inline distT="0" distB="0" distL="0" distR="0">
            <wp:extent cx="3619500" cy="24765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ind w:left="3439" w:right="3822"/>
        <w:rPr>
          <w:rFonts w:cs="Microsoft JhengHei" w:asciiTheme="minorEastAsia" w:hAnsiTheme="minorEastAsia"/>
          <w:b/>
          <w:bCs/>
          <w:color w:val="1F487C"/>
          <w:sz w:val="28"/>
          <w:szCs w:val="28"/>
          <w:lang w:eastAsia="zh-CN"/>
        </w:rPr>
      </w:pPr>
    </w:p>
    <w:p>
      <w:pPr>
        <w:spacing w:before="4" w:after="0" w:line="240" w:lineRule="auto"/>
        <w:rPr>
          <w:rFonts w:asciiTheme="minorEastAsia" w:hAnsiTheme="minorEastAsia"/>
          <w:lang w:eastAsia="zh-CN"/>
        </w:rPr>
      </w:pPr>
    </w:p>
    <w:p>
      <w:pPr>
        <w:spacing w:after="0" w:line="240" w:lineRule="auto"/>
        <w:ind w:left="3199" w:right="-20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图 2. </w:t>
      </w:r>
      <w:r>
        <w:rPr>
          <w:rFonts w:cs="Microsoft JhengHei" w:asciiTheme="minorEastAsia" w:hAnsiTheme="minorEastAsia"/>
          <w:b/>
          <w:bCs/>
          <w:color w:val="000000" w:themeColor="text1"/>
          <w:spacing w:val="1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设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备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展开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效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果图</w:t>
      </w:r>
    </w:p>
    <w:p>
      <w:pPr>
        <w:spacing w:after="0" w:line="240" w:lineRule="auto"/>
        <w:ind w:left="1934" w:right="-20"/>
        <w:rPr>
          <w:rFonts w:cs="Times New Roman" w:asciiTheme="minorEastAsia" w:hAnsiTheme="minorEastAsia"/>
          <w:sz w:val="20"/>
          <w:szCs w:val="20"/>
        </w:rPr>
      </w:pPr>
      <w:r>
        <w:rPr>
          <w:rFonts w:asciiTheme="minorEastAsia" w:hAnsiTheme="minorEastAsia"/>
          <w:lang w:eastAsia="zh-CN"/>
        </w:rPr>
        <w:drawing>
          <wp:inline distT="0" distB="0" distL="0" distR="0">
            <wp:extent cx="3625850" cy="290195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2585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ind w:left="2921" w:right="-20"/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图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3. </w:t>
      </w:r>
      <w:r>
        <w:rPr>
          <w:rFonts w:cs="Microsoft JhengHei" w:asciiTheme="minorEastAsia" w:hAnsiTheme="minorEastAsia"/>
          <w:b/>
          <w:bCs/>
          <w:color w:val="000000" w:themeColor="text1"/>
          <w:spacing w:val="15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下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面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板正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面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示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意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图</w:t>
      </w:r>
    </w:p>
    <w:p>
      <w:pPr>
        <w:spacing w:after="0" w:line="360" w:lineRule="auto"/>
        <w:ind w:left="120" w:right="-20"/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after="0" w:line="360" w:lineRule="auto"/>
        <w:ind w:left="120" w:right="-20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3</w:t>
      </w:r>
      <w:r>
        <w:rPr>
          <w:rFonts w:cs="Microsoft JhengHei" w:asciiTheme="minorEastAsia" w:hAnsiTheme="minorEastAsia"/>
          <w:b/>
          <w:bCs/>
          <w:color w:val="000000" w:themeColor="text1"/>
          <w:spacing w:val="-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3 </w:t>
      </w:r>
      <w:r>
        <w:rPr>
          <w:rFonts w:cs="Microsoft JhengHei" w:asciiTheme="minorEastAsia" w:hAnsiTheme="minorEastAsia"/>
          <w:b/>
          <w:bCs/>
          <w:color w:val="000000" w:themeColor="text1"/>
          <w:spacing w:val="18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操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作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说明</w:t>
      </w:r>
    </w:p>
    <w:p>
      <w:pPr>
        <w:spacing w:after="0" w:line="360" w:lineRule="auto"/>
        <w:ind w:left="120" w:right="158" w:firstLine="480"/>
        <w:jc w:val="both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以“安全”字样任意放置骨牌，整个摆放过程考验的是操作者的细心和耐心程度。通过动 手实践，使官兵切身体会到，在机务维护工作中，如果对一个小小的纰漏不能引起高度重视， 任其发展，就有可能因一时的疏忽大意导致满盘皆输。教育官兵自觉强化遵章守纪、按章操作 意识，从源头上控制和避免安全问题发生。</w:t>
      </w:r>
    </w:p>
    <w:p>
      <w:pPr>
        <w:spacing w:before="6" w:after="0" w:line="360" w:lineRule="auto"/>
        <w:ind w:left="120" w:right="-20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3</w:t>
      </w:r>
      <w:r>
        <w:rPr>
          <w:rFonts w:cs="Microsoft JhengHei" w:asciiTheme="minorEastAsia" w:hAnsiTheme="minorEastAsia"/>
          <w:b/>
          <w:bCs/>
          <w:color w:val="000000" w:themeColor="text1"/>
          <w:spacing w:val="-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4 </w:t>
      </w:r>
      <w:r>
        <w:rPr>
          <w:rFonts w:cs="Microsoft JhengHei" w:asciiTheme="minorEastAsia" w:hAnsiTheme="minorEastAsia"/>
          <w:b/>
          <w:bCs/>
          <w:color w:val="000000" w:themeColor="text1"/>
          <w:spacing w:val="18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方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案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原理</w:t>
      </w:r>
    </w:p>
    <w:p>
      <w:pPr>
        <w:spacing w:after="0" w:line="360" w:lineRule="auto"/>
        <w:ind w:left="120" w:right="158" w:firstLine="480"/>
        <w:jc w:val="both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系统所用的时间（开始按键-结束按键）用控制器计算得到，从按下结束键后延时一段时 间（时间可设定）启动语言播报（请您推倒骨牌），然后推倒骨牌，当骨牌倒下后将相应的孔 位挡住后，触发下面的光感应器件，通过控制器采集触发的信号数量来计算有多少骨牌倒下， 然后根据评分规则控制器自动进行得分计算。</w:t>
      </w:r>
    </w:p>
    <w:p>
      <w:pPr>
        <w:spacing w:before="6" w:after="0" w:line="360" w:lineRule="auto"/>
        <w:ind w:left="120" w:right="-20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3</w:t>
      </w:r>
      <w:r>
        <w:rPr>
          <w:rFonts w:cs="Microsoft JhengHei" w:asciiTheme="minorEastAsia" w:hAnsiTheme="minorEastAsia"/>
          <w:b/>
          <w:bCs/>
          <w:color w:val="000000" w:themeColor="text1"/>
          <w:spacing w:val="-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5 </w:t>
      </w:r>
      <w:r>
        <w:rPr>
          <w:rFonts w:cs="Microsoft JhengHei" w:asciiTheme="minorEastAsia" w:hAnsiTheme="minorEastAsia"/>
          <w:b/>
          <w:bCs/>
          <w:color w:val="000000" w:themeColor="text1"/>
          <w:spacing w:val="18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电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路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设计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方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案</w:t>
      </w:r>
    </w:p>
    <w:p>
      <w:pPr>
        <w:spacing w:after="0" w:line="360" w:lineRule="auto"/>
        <w:ind w:left="120" w:right="115" w:firstLine="475"/>
        <w:jc w:val="both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系统所用的时间用 MCU 计算得出，使用 MCU 内部自带的精准定时器计算整个过程中使 用的时间，按下开始键后系统启动内部的时钟定时器进行计数，当操作者完成测试后按下结束 按键，系统停止计数，然后将所用时间显示在数码管上，系统按下结束键后延时一段时间（时 间可设定）启动语言播报功能发出提示音（请您推倒骨牌），然后操作者推倒骨牌，每一张骨 牌下方的孔位中装有光感应器件，当骨牌倒下后将下方的孔位挡住，触发下方的光感器件产生 信号，通过控制器采集触发的信号数量来计算有多少骨牌倒下，然后通过数码管显示。MCU 通过过程使用的时间以及推倒数量来进行评分，然后将得分显示在数码管上。</w:t>
      </w:r>
    </w:p>
    <w:p>
      <w:pPr>
        <w:spacing w:after="0" w:line="240" w:lineRule="auto"/>
        <w:ind w:left="120" w:right="-20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3</w:t>
      </w:r>
      <w:r>
        <w:rPr>
          <w:rFonts w:cs="Microsoft JhengHei" w:asciiTheme="minorEastAsia" w:hAnsiTheme="minorEastAsia"/>
          <w:b/>
          <w:bCs/>
          <w:color w:val="000000" w:themeColor="text1"/>
          <w:spacing w:val="-1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cs="Microsoft JhengHei" w:asciiTheme="minorEastAsia" w:hAnsiTheme="minorEastAsia"/>
          <w:b/>
          <w:bCs/>
          <w:color w:val="000000" w:themeColor="text1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6</w:t>
      </w:r>
      <w:r>
        <w:rPr>
          <w:rFonts w:cs="Microsoft JhengHei" w:asciiTheme="minorEastAsia" w:hAnsiTheme="minorEastAsia"/>
          <w:b/>
          <w:bCs/>
          <w:color w:val="000000" w:themeColor="text1"/>
          <w:spacing w:val="19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Microsoft JhengHei" w:asciiTheme="minorEastAsia" w:hAnsiTheme="minorEastAsia"/>
          <w:b/>
          <w:bCs/>
          <w:color w:val="000000" w:themeColor="text1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软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件</w:t>
      </w:r>
      <w:r>
        <w:rPr>
          <w:rFonts w:cs="Microsoft JhengHei" w:asciiTheme="minorEastAsia" w:hAnsiTheme="minorEastAsia"/>
          <w:b/>
          <w:bCs/>
          <w:color w:val="000000" w:themeColor="text1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设计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及</w:t>
      </w:r>
      <w:r>
        <w:rPr>
          <w:rFonts w:cs="Microsoft JhengHei" w:asciiTheme="minorEastAsia" w:hAnsiTheme="minorEastAsia"/>
          <w:b/>
          <w:bCs/>
          <w:color w:val="000000" w:themeColor="text1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流程</w:t>
      </w:r>
    </w:p>
    <w:p>
      <w:pPr>
        <w:spacing w:before="78" w:after="0" w:line="360" w:lineRule="auto"/>
        <w:ind w:left="121" w:leftChars="55" w:right="118" w:firstLine="638" w:firstLineChars="228"/>
        <w:jc w:val="both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sectPr>
          <w:pgSz w:w="11920" w:h="16840"/>
          <w:pgMar w:top="1531" w:right="1418" w:bottom="1531" w:left="1418" w:header="1357" w:footer="0" w:gutter="0"/>
          <w:cols w:space="720" w:num="1"/>
        </w:sectPr>
      </w:pP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该系统的整个软件设计全部采用模块化程序设计思想，由系统初始化模块，数码管显示模 块， 定时器自动计时模块，按键扫描模块 ，键值处理模块， 语音播报模块，光感信号采集 模块，数据处理分析模</w:t>
      </w:r>
      <w:r>
        <w:rPr>
          <w:rFonts w:hint="eastAsia"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after="0" w:line="360" w:lineRule="auto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sectPr>
          <w:type w:val="continuous"/>
          <w:pgSz w:w="11920" w:h="16840"/>
          <w:pgMar w:top="1531" w:right="1418" w:bottom="1531" w:left="1418" w:header="720" w:footer="720" w:gutter="0"/>
          <w:cols w:equalWidth="0" w:num="2">
            <w:col w:w="1507" w:space="2551"/>
            <w:col w:w="5020"/>
          </w:cols>
        </w:sectPr>
      </w:pPr>
    </w:p>
    <w:p>
      <w:pPr>
        <w:spacing w:after="0" w:line="240" w:lineRule="auto"/>
        <w:rPr>
          <w:rFonts w:asciiTheme="minorEastAsia" w:hAnsiTheme="minorEastAsia"/>
          <w:lang w:eastAsia="zh-CN"/>
        </w:rPr>
        <w:sectPr>
          <w:type w:val="continuous"/>
          <w:pgSz w:w="11920" w:h="16840"/>
          <w:pgMar w:top="1531" w:right="1418" w:bottom="1531" w:left="1418" w:header="720" w:footer="720" w:gutter="0"/>
          <w:cols w:space="720" w:num="1"/>
        </w:sectPr>
      </w:pPr>
    </w:p>
    <w:p>
      <w:pPr>
        <w:spacing w:after="0" w:line="240" w:lineRule="auto"/>
        <w:ind w:right="-20"/>
        <w:rPr>
          <w:rFonts w:cs="Microsoft JhengHei" w:asciiTheme="minorEastAsia" w:hAnsiTheme="minor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4、</w:t>
      </w:r>
      <w:r>
        <w:rPr>
          <w:rFonts w:cs="Microsoft JhengHei" w:asciiTheme="minorEastAsia" w:hAnsiTheme="minorEastAsia"/>
          <w:b/>
          <w:bCs/>
          <w:color w:val="000000" w:themeColor="text1"/>
          <w:spacing w:val="3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cs="Microsoft JhengHei" w:asciiTheme="minorEastAsia" w:hAnsiTheme="minorEastAsia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环</w:t>
      </w:r>
      <w:r>
        <w:rPr>
          <w:rFonts w:cs="Microsoft JhengHei" w:asciiTheme="minorEastAsia" w:hAnsiTheme="minorEastAsia"/>
          <w:b/>
          <w:bCs/>
          <w:color w:val="000000" w:themeColor="text1"/>
          <w:spacing w:val="3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环</w:t>
      </w:r>
      <w:r>
        <w:rPr>
          <w:rFonts w:cs="Microsoft JhengHei" w:asciiTheme="minorEastAsia" w:hAnsiTheme="minorEastAsia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可控”项目</w:t>
      </w:r>
    </w:p>
    <w:p>
      <w:pPr>
        <w:spacing w:before="8" w:after="0" w:line="240" w:lineRule="auto"/>
        <w:rPr>
          <w:rFonts w:asciiTheme="minorEastAsia" w:hAnsiTheme="minorEastAsia"/>
          <w:color w:val="000000" w:themeColor="text1"/>
          <w:sz w:val="11"/>
          <w:szCs w:val="11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after="0" w:line="240" w:lineRule="auto"/>
        <w:ind w:left="120" w:right="-20"/>
        <w:rPr>
          <w:rFonts w:cs="Microsoft JhengHei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</w:t>
      </w:r>
      <w:r>
        <w:rPr>
          <w:rFonts w:cs="Microsoft JhengHei" w:asciiTheme="minorEastAsia" w:hAnsiTheme="minorEastAsia"/>
          <w:b/>
          <w:bCs/>
          <w:color w:val="000000" w:themeColor="text1"/>
          <w:spacing w:val="-1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hint="eastAsia" w:cs="Microsoft JhengHei" w:asciiTheme="minorEastAsia" w:hAnsi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Microsoft JhengHei" w:asciiTheme="minorEastAsia" w:hAnsiTheme="minorEastAsia"/>
          <w:b/>
          <w:bCs/>
          <w:color w:val="000000" w:themeColor="text1"/>
          <w:spacing w:val="18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设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计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样式</w:t>
      </w:r>
    </w:p>
    <w:p>
      <w:pPr>
        <w:spacing w:before="7" w:after="0" w:line="240" w:lineRule="auto"/>
        <w:rPr>
          <w:rFonts w:asciiTheme="minorEastAsia" w:hAnsiTheme="minorEastAsia"/>
          <w:sz w:val="11"/>
          <w:szCs w:val="11"/>
        </w:rPr>
      </w:pP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after="0" w:line="240" w:lineRule="auto"/>
        <w:ind w:left="1862" w:right="-20"/>
        <w:rPr>
          <w:rFonts w:cs="Times New Roman" w:asciiTheme="minorEastAsia" w:hAnsiTheme="minorEastAsia"/>
          <w:sz w:val="20"/>
          <w:szCs w:val="20"/>
        </w:rPr>
      </w:pPr>
      <w:r>
        <w:rPr>
          <w:rFonts w:asciiTheme="minorEastAsia" w:hAnsiTheme="minorEastAsia"/>
          <w:lang w:eastAsia="zh-CN"/>
        </w:rPr>
        <w:drawing>
          <wp:inline distT="0" distB="0" distL="0" distR="0">
            <wp:extent cx="3562985" cy="2564765"/>
            <wp:effectExtent l="0" t="0" r="0" b="698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564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ind w:left="2921" w:right="-20"/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图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1. </w:t>
      </w:r>
      <w:r>
        <w:rPr>
          <w:rFonts w:cs="Microsoft JhengHei" w:asciiTheme="minorEastAsia" w:hAnsiTheme="minorEastAsia"/>
          <w:b/>
          <w:bCs/>
          <w:color w:val="000000" w:themeColor="text1"/>
          <w:spacing w:val="15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设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备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闭合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效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果图</w:t>
      </w:r>
    </w:p>
    <w:p>
      <w:pPr>
        <w:spacing w:after="0" w:line="240" w:lineRule="auto"/>
        <w:ind w:left="2042" w:right="-20"/>
        <w:rPr>
          <w:rFonts w:cs="Times New Roman" w:asciiTheme="minorEastAsia" w:hAnsiTheme="minorEastAsia"/>
          <w:sz w:val="20"/>
          <w:szCs w:val="20"/>
        </w:rPr>
      </w:pPr>
      <w:r>
        <w:rPr>
          <w:rFonts w:asciiTheme="minorEastAsia" w:hAnsiTheme="minorEastAsia"/>
          <w:lang w:eastAsia="zh-CN"/>
        </w:rPr>
        <w:drawing>
          <wp:inline distT="0" distB="0" distL="0" distR="0">
            <wp:extent cx="3347085" cy="2479675"/>
            <wp:effectExtent l="0" t="0" r="571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51985" cy="2482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0" w:after="0" w:line="240" w:lineRule="auto"/>
        <w:rPr>
          <w:rFonts w:asciiTheme="minorEastAsia" w:hAnsiTheme="minorEastAsia"/>
          <w:sz w:val="11"/>
          <w:szCs w:val="11"/>
        </w:rPr>
      </w:pP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after="0" w:line="240" w:lineRule="auto"/>
        <w:ind w:left="3199" w:right="-20"/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图 2.  设备展开效果图</w:t>
      </w:r>
    </w:p>
    <w:p>
      <w:pPr>
        <w:spacing w:before="6" w:after="0" w:line="240" w:lineRule="auto"/>
        <w:rPr>
          <w:rFonts w:asciiTheme="minorEastAsia" w:hAnsiTheme="minorEastAsia"/>
          <w:sz w:val="24"/>
          <w:szCs w:val="24"/>
        </w:rPr>
      </w:pPr>
    </w:p>
    <w:p>
      <w:pPr>
        <w:spacing w:after="0" w:line="240" w:lineRule="auto"/>
        <w:ind w:left="2071" w:right="-20"/>
        <w:rPr>
          <w:rFonts w:cs="Times New Roman" w:asciiTheme="minorEastAsia" w:hAnsiTheme="minorEastAsia"/>
          <w:sz w:val="20"/>
          <w:szCs w:val="20"/>
        </w:rPr>
      </w:pPr>
      <w:r>
        <w:rPr>
          <w:rFonts w:asciiTheme="minorEastAsia" w:hAnsiTheme="minorEastAsia"/>
          <w:lang w:eastAsia="zh-CN"/>
        </w:rPr>
        <w:drawing>
          <wp:inline distT="0" distB="0" distL="0" distR="0">
            <wp:extent cx="3619500" cy="290195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ind w:left="3199" w:right="-20"/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图 3.  下面板正面示意图</w:t>
      </w:r>
    </w:p>
    <w:p>
      <w:pPr>
        <w:spacing w:after="0" w:line="240" w:lineRule="auto"/>
        <w:ind w:right="-20"/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cs="Microsoft JhengHei" w:asciiTheme="minorEastAsia" w:hAnsi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操作说明</w:t>
      </w:r>
    </w:p>
    <w:p>
      <w:pPr>
        <w:spacing w:before="78" w:after="0" w:line="360" w:lineRule="auto"/>
        <w:ind w:left="121" w:leftChars="55" w:right="118" w:firstLine="638" w:firstLineChars="228"/>
        <w:jc w:val="both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体验台上的五个圆盘分别代表事故链中的“人、机、料、法、环”五大因素。每个盘都存 在着故障漏洞。点击绿色的开始按钮，转动任意的一个或几个，当所有漏洞在同一轴时，故障 就会发生，操作台计数一次。如果我们控制住其中的一环或者几环，就可以降低事故发生的概 率。使官兵体会到，“人”在整条事故链中起到了关键性作用，只要我们注意把控好每一个环 节，就能够有效控制每一个事故诱发因素，减少五个漏洞同时叠加的情况，使发生事故的概率 降到最低。从而增强官兵查找“漏洞隐患”的主动性，以更高的标准完成飞机维护工作。</w:t>
      </w:r>
    </w:p>
    <w:p>
      <w:pPr>
        <w:spacing w:before="6" w:after="0" w:line="240" w:lineRule="auto"/>
        <w:ind w:left="120" w:right="-20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4</w:t>
      </w:r>
      <w:r>
        <w:rPr>
          <w:rFonts w:cs="Microsoft JhengHei" w:asciiTheme="minorEastAsia" w:hAnsiTheme="minorEastAsia"/>
          <w:b/>
          <w:bCs/>
          <w:color w:val="000000" w:themeColor="text1"/>
          <w:spacing w:val="-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cs="Microsoft JhengHei" w:asciiTheme="minorEastAsia" w:hAnsi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cs="Microsoft JhengHei" w:asciiTheme="minorEastAsia" w:hAnsiTheme="minorEastAsia"/>
          <w:b/>
          <w:bCs/>
          <w:color w:val="000000" w:themeColor="text1"/>
          <w:spacing w:val="19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方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案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原理</w:t>
      </w:r>
    </w:p>
    <w:p>
      <w:pPr>
        <w:spacing w:before="4" w:after="0" w:line="240" w:lineRule="auto"/>
        <w:rPr>
          <w:rFonts w:asciiTheme="minorEastAsia" w:hAnsiTheme="minorEastAsia"/>
          <w:sz w:val="18"/>
          <w:szCs w:val="18"/>
          <w:lang w:eastAsia="zh-CN"/>
        </w:rPr>
      </w:pPr>
    </w:p>
    <w:p>
      <w:pPr>
        <w:spacing w:before="78" w:after="0" w:line="360" w:lineRule="auto"/>
        <w:ind w:left="121" w:leftChars="55" w:right="118" w:firstLine="638" w:firstLineChars="228"/>
        <w:jc w:val="both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使用红外传感器检测五个圆环的漏洞是否重合 当所有圆环的漏洞重合在一起时，激光对 射传感器接收端触发信号，用 MCU 采集此信号，然后计数，在规则设定的时间里有几次重合 就会触发几次信号。最后通过数码管显示重合的次数。</w:t>
      </w:r>
    </w:p>
    <w:p>
      <w:pPr>
        <w:spacing w:before="6" w:after="0" w:line="240" w:lineRule="auto"/>
        <w:ind w:left="120" w:right="-20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4</w:t>
      </w:r>
      <w:r>
        <w:rPr>
          <w:rFonts w:cs="Microsoft JhengHei" w:asciiTheme="minorEastAsia" w:hAnsiTheme="minorEastAsia"/>
          <w:b/>
          <w:bCs/>
          <w:color w:val="000000" w:themeColor="text1"/>
          <w:spacing w:val="-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cs="Microsoft JhengHei" w:asciiTheme="minorEastAsia" w:hAnsi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cs="Microsoft JhengHei" w:asciiTheme="minorEastAsia" w:hAnsiTheme="minorEastAsia"/>
          <w:b/>
          <w:bCs/>
          <w:color w:val="000000" w:themeColor="text1"/>
          <w:spacing w:val="19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电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路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设计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方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案</w:t>
      </w:r>
    </w:p>
    <w:p>
      <w:pPr>
        <w:spacing w:before="4" w:after="0" w:line="240" w:lineRule="auto"/>
        <w:rPr>
          <w:rFonts w:asciiTheme="minorEastAsia" w:hAnsiTheme="minorEastAsia"/>
          <w:sz w:val="18"/>
          <w:szCs w:val="18"/>
          <w:lang w:eastAsia="zh-CN"/>
        </w:rPr>
      </w:pPr>
    </w:p>
    <w:p>
      <w:pPr>
        <w:spacing w:before="78" w:after="0" w:line="360" w:lineRule="auto"/>
        <w:ind w:left="121" w:leftChars="55" w:right="118" w:firstLine="638" w:firstLineChars="228"/>
        <w:jc w:val="both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系统所用的时间用 MCU 计算得出，使用 MCU 内部自带的精准定时器进行时间倒计时计 数，当按下开始按键后，时间开始倒计时显示（此时间可根据实际要求进行设定），操作者滚 动圆环，让 5 个圆环上的漏洞在一条直线上，最外侧的两个圆环的漏洞中装有对射型红外传感 器，当所有圆环的漏洞重合在一条直线上时，红外传感器接收端触发信号，此信号通过无线模 块（433MHZ）发送端进行采集，然后将采集的数据发送给无线模块接收端，无线模块接收 端将载波信号进行解码，放大后送入 MCU 相应的数据 IO 口，通过采集数据 IO 口的相应电平， 即可得出在规定的时间里有几次圆环重合，当系统倒计时停止后，MCU 自动计算出重合的次 数，然后将重合次数显示在数码管上。</w:t>
      </w:r>
    </w:p>
    <w:p>
      <w:pPr>
        <w:spacing w:after="0" w:line="360" w:lineRule="auto"/>
        <w:ind w:left="120" w:right="-20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4</w:t>
      </w:r>
      <w:r>
        <w:rPr>
          <w:rFonts w:cs="Microsoft JhengHei" w:asciiTheme="minorEastAsia" w:hAnsiTheme="minorEastAsia"/>
          <w:b/>
          <w:bCs/>
          <w:color w:val="000000" w:themeColor="text1"/>
          <w:spacing w:val="-1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cs="Microsoft JhengHei" w:asciiTheme="minorEastAsia" w:hAnsiTheme="minorEastAsia"/>
          <w:b/>
          <w:bCs/>
          <w:color w:val="000000" w:themeColor="text1"/>
          <w:position w:val="-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cs="Microsoft JhengHei" w:asciiTheme="minorEastAsia" w:hAnsiTheme="minorEastAsia"/>
          <w:b/>
          <w:bCs/>
          <w:color w:val="000000" w:themeColor="text1"/>
          <w:spacing w:val="19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Microsoft JhengHei" w:asciiTheme="minorEastAsia" w:hAnsiTheme="minorEastAsia"/>
          <w:b/>
          <w:bCs/>
          <w:color w:val="000000" w:themeColor="text1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软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件</w:t>
      </w:r>
      <w:r>
        <w:rPr>
          <w:rFonts w:cs="Microsoft JhengHei" w:asciiTheme="minorEastAsia" w:hAnsiTheme="minorEastAsia"/>
          <w:b/>
          <w:bCs/>
          <w:color w:val="000000" w:themeColor="text1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设计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及</w:t>
      </w:r>
      <w:r>
        <w:rPr>
          <w:rFonts w:cs="Microsoft JhengHei" w:asciiTheme="minorEastAsia" w:hAnsiTheme="minorEastAsia"/>
          <w:b/>
          <w:bCs/>
          <w:color w:val="000000" w:themeColor="text1"/>
          <w:position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流程</w:t>
      </w:r>
    </w:p>
    <w:p>
      <w:pPr>
        <w:spacing w:before="78" w:after="0" w:line="360" w:lineRule="auto"/>
        <w:ind w:left="121" w:leftChars="55" w:right="118" w:firstLine="638" w:firstLineChars="228"/>
        <w:jc w:val="both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该系统的整个软件设计全部采用模块化程序设计思想，由系统初始化模块，数码管显示模块，  定时器自动计时模块，按键扫描模块  ，键值处理模块，  红外信号处理模块，数据处理分析模块。</w:t>
      </w:r>
    </w:p>
    <w:p>
      <w:pPr>
        <w:spacing w:after="0" w:line="360" w:lineRule="auto"/>
        <w:ind w:left="120" w:right="-20"/>
        <w:rPr>
          <w:rFonts w:cs="Microsoft JhengHei" w:asciiTheme="minorEastAsia" w:hAnsiTheme="minor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5、</w:t>
      </w:r>
      <w:r>
        <w:rPr>
          <w:rFonts w:cs="Microsoft JhengHei" w:asciiTheme="minorEastAsia" w:hAnsiTheme="minorEastAsia"/>
          <w:b/>
          <w:bCs/>
          <w:color w:val="000000" w:themeColor="text1"/>
          <w:spacing w:val="3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cs="Microsoft JhengHei" w:asciiTheme="minorEastAsia" w:hAnsiTheme="minorEastAsia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管</w:t>
      </w:r>
      <w:r>
        <w:rPr>
          <w:rFonts w:cs="Microsoft JhengHei" w:asciiTheme="minorEastAsia" w:hAnsiTheme="minorEastAsia"/>
          <w:b/>
          <w:bCs/>
          <w:color w:val="000000" w:themeColor="text1"/>
          <w:spacing w:val="3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管</w:t>
      </w:r>
      <w:r>
        <w:rPr>
          <w:rFonts w:cs="Microsoft JhengHei" w:asciiTheme="minorEastAsia" w:hAnsiTheme="minorEastAsia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相通”项目</w:t>
      </w:r>
    </w:p>
    <w:p>
      <w:pPr>
        <w:spacing w:before="6" w:after="0" w:line="240" w:lineRule="auto"/>
        <w:ind w:left="120" w:right="-20"/>
        <w:rPr>
          <w:rFonts w:cs="Microsoft JhengHei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</w:t>
      </w:r>
      <w:r>
        <w:rPr>
          <w:rFonts w:cs="Microsoft JhengHei" w:asciiTheme="minorEastAsia" w:hAnsiTheme="minorEastAsia"/>
          <w:b/>
          <w:bCs/>
          <w:color w:val="000000" w:themeColor="text1"/>
          <w:spacing w:val="-1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hint="eastAsia" w:cs="Microsoft JhengHei" w:asciiTheme="minorEastAsia" w:hAnsi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cs="Microsoft JhengHei" w:asciiTheme="minorEastAsia" w:hAnsiTheme="minorEastAsia"/>
          <w:b/>
          <w:bCs/>
          <w:color w:val="000000" w:themeColor="text1"/>
          <w:spacing w:val="19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设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计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样式</w:t>
      </w:r>
    </w:p>
    <w:p>
      <w:pPr>
        <w:spacing w:before="4" w:after="0" w:line="240" w:lineRule="auto"/>
        <w:rPr>
          <w:rFonts w:asciiTheme="minorEastAsia" w:hAnsiTheme="minorEastAsia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</w:p>
    <w:p>
      <w:pPr>
        <w:spacing w:after="0" w:line="240" w:lineRule="auto"/>
        <w:rPr>
          <w:rFonts w:asciiTheme="minorEastAsia" w:hAnsiTheme="minorEastAsia"/>
          <w:sz w:val="20"/>
          <w:szCs w:val="20"/>
          <w:lang w:eastAsia="zh-CN"/>
        </w:rPr>
      </w:pPr>
    </w:p>
    <w:p>
      <w:pPr>
        <w:spacing w:after="0" w:line="240" w:lineRule="auto"/>
        <w:ind w:left="2141" w:right="-20"/>
        <w:rPr>
          <w:rFonts w:cs="Times New Roman" w:asciiTheme="minorEastAsia" w:hAnsiTheme="minorEastAsia"/>
          <w:sz w:val="20"/>
          <w:szCs w:val="20"/>
        </w:rPr>
      </w:pPr>
      <w:r>
        <w:rPr>
          <w:rFonts w:asciiTheme="minorEastAsia" w:hAnsiTheme="minorEastAsia"/>
          <w:lang w:eastAsia="zh-CN"/>
        </w:rPr>
        <w:drawing>
          <wp:inline distT="0" distB="0" distL="0" distR="0">
            <wp:extent cx="3632200" cy="2908300"/>
            <wp:effectExtent l="0" t="0" r="635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290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before="9" w:after="0" w:line="240" w:lineRule="auto"/>
        <w:rPr>
          <w:rFonts w:asciiTheme="minorEastAsia" w:hAnsiTheme="minorEastAsia"/>
          <w:sz w:val="24"/>
          <w:szCs w:val="24"/>
        </w:rPr>
      </w:pPr>
    </w:p>
    <w:p>
      <w:pPr>
        <w:spacing w:after="0" w:line="240" w:lineRule="auto"/>
        <w:ind w:left="3199" w:right="-20"/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图 1.  设备闭合效果图</w:t>
      </w:r>
    </w:p>
    <w:p>
      <w:pPr>
        <w:spacing w:before="9" w:after="0" w:line="240" w:lineRule="auto"/>
        <w:rPr>
          <w:rFonts w:asciiTheme="minorEastAsia" w:hAnsiTheme="minorEastAsia"/>
          <w:sz w:val="17"/>
          <w:szCs w:val="17"/>
        </w:rPr>
      </w:pPr>
    </w:p>
    <w:p>
      <w:pPr>
        <w:spacing w:after="0" w:line="240" w:lineRule="auto"/>
        <w:rPr>
          <w:rFonts w:asciiTheme="minorEastAsia" w:hAnsiTheme="minorEastAsia"/>
          <w:sz w:val="20"/>
          <w:szCs w:val="20"/>
          <w:lang w:eastAsia="zh-CN"/>
        </w:rPr>
      </w:pPr>
    </w:p>
    <w:p>
      <w:pPr>
        <w:spacing w:after="0" w:line="240" w:lineRule="auto"/>
        <w:ind w:left="2028" w:right="-20"/>
        <w:rPr>
          <w:rFonts w:cs="Times New Roman" w:asciiTheme="minorEastAsia" w:hAnsiTheme="minorEastAsia"/>
          <w:sz w:val="20"/>
          <w:szCs w:val="20"/>
          <w:lang w:eastAsia="zh-CN"/>
        </w:rPr>
      </w:pPr>
      <w:r>
        <w:rPr>
          <w:rFonts w:asciiTheme="minorEastAsia" w:hAnsiTheme="minorEastAsia"/>
          <w:lang w:eastAsia="zh-CN"/>
        </w:rPr>
        <w:drawing>
          <wp:inline distT="0" distB="0" distL="0" distR="0">
            <wp:extent cx="3632200" cy="2901950"/>
            <wp:effectExtent l="0" t="0" r="635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ind w:left="3199" w:right="-20"/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图 2.  设备展开效果图</w:t>
      </w:r>
    </w:p>
    <w:p>
      <w:pPr>
        <w:spacing w:before="9" w:after="0" w:line="240" w:lineRule="auto"/>
        <w:rPr>
          <w:rFonts w:asciiTheme="minorEastAsia" w:hAnsiTheme="minorEastAsia"/>
          <w:sz w:val="15"/>
          <w:szCs w:val="15"/>
        </w:rPr>
      </w:pP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after="0" w:line="240" w:lineRule="auto"/>
        <w:ind w:left="1975" w:right="-20"/>
        <w:rPr>
          <w:rFonts w:cs="Times New Roman" w:asciiTheme="minorEastAsia" w:hAnsiTheme="minorEastAsia"/>
          <w:sz w:val="20"/>
          <w:szCs w:val="20"/>
        </w:rPr>
      </w:pPr>
      <w:r>
        <w:rPr>
          <w:rFonts w:asciiTheme="minorEastAsia" w:hAnsiTheme="minorEastAsia"/>
          <w:lang w:eastAsia="zh-CN"/>
        </w:rPr>
        <w:drawing>
          <wp:inline distT="0" distB="0" distL="0" distR="0">
            <wp:extent cx="3632200" cy="2901950"/>
            <wp:effectExtent l="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after="0" w:line="240" w:lineRule="auto"/>
        <w:ind w:left="3199" w:right="-20"/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sectPr>
          <w:pgSz w:w="11920" w:h="16840"/>
          <w:pgMar w:top="1531" w:right="1418" w:bottom="1531" w:left="1418" w:header="1357" w:footer="0" w:gutter="0"/>
          <w:cols w:space="720" w:num="1"/>
        </w:sect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3.  下面板正面示意图</w:t>
      </w:r>
    </w:p>
    <w:p>
      <w:pPr>
        <w:spacing w:after="0" w:line="360" w:lineRule="auto"/>
        <w:ind w:right="-20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5</w:t>
      </w:r>
      <w:r>
        <w:rPr>
          <w:rFonts w:cs="Microsoft JhengHei" w:asciiTheme="minorEastAsia" w:hAnsiTheme="minorEastAsia"/>
          <w:b/>
          <w:bCs/>
          <w:color w:val="000000" w:themeColor="text1"/>
          <w:spacing w:val="-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cs="Microsoft JhengHei" w:asciiTheme="minorEastAsia" w:hAnsiTheme="minorEastAsia"/>
          <w:b/>
          <w:bCs/>
          <w:color w:val="000000" w:themeColor="text1"/>
          <w:spacing w:val="-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2 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操作说明</w:t>
      </w:r>
    </w:p>
    <w:p>
      <w:pPr>
        <w:spacing w:before="78" w:after="0" w:line="360" w:lineRule="auto"/>
        <w:ind w:left="121" w:leftChars="55" w:right="118" w:firstLine="638" w:firstLineChars="228"/>
        <w:jc w:val="both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模拟液压管路快速恢复。三个附件均是单通管，例如该附件，可通过观察其表面流向的箭 头提示，判断其方向性。当三个附件的方向性完全辨别后，点击绿色开始按钮，根据刹车系统 液压原理图，将其安装至正确位置。点击红色按钮结束。若操作正确且时间较短则满分通过。 若有安装错误出现，系统将鸣叫进行相应惩罚。</w:t>
      </w:r>
    </w:p>
    <w:p>
      <w:pPr>
        <w:spacing w:after="0" w:line="360" w:lineRule="auto"/>
        <w:ind w:left="120" w:right="-20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5</w:t>
      </w:r>
      <w:r>
        <w:rPr>
          <w:rFonts w:cs="Microsoft JhengHei" w:asciiTheme="minorEastAsia" w:hAnsiTheme="minorEastAsia"/>
          <w:b/>
          <w:bCs/>
          <w:color w:val="000000" w:themeColor="text1"/>
          <w:spacing w:val="-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cs="Microsoft JhengHei" w:asciiTheme="minorEastAsia" w:hAnsi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cs="Microsoft JhengHei" w:asciiTheme="minorEastAsia" w:hAnsiTheme="minorEastAsia"/>
          <w:b/>
          <w:bCs/>
          <w:color w:val="000000" w:themeColor="text1"/>
          <w:spacing w:val="19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方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案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原理</w:t>
      </w:r>
    </w:p>
    <w:p>
      <w:pPr>
        <w:spacing w:before="78" w:after="0" w:line="360" w:lineRule="auto"/>
        <w:ind w:left="121" w:leftChars="55" w:right="118" w:firstLine="638" w:firstLineChars="228"/>
        <w:jc w:val="both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对应的单向阀下面各有两个金属触点 ，当单向阀放置正确后，相应的触点就导通（单向 阀导电），通过 MCU 采集此导通信号，即可判断是否安装正确。</w:t>
      </w:r>
    </w:p>
    <w:p>
      <w:pPr>
        <w:spacing w:after="0" w:line="360" w:lineRule="auto"/>
        <w:ind w:left="120" w:right="-20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5</w:t>
      </w:r>
      <w:r>
        <w:rPr>
          <w:rFonts w:cs="Microsoft JhengHei" w:asciiTheme="minorEastAsia" w:hAnsiTheme="minorEastAsia"/>
          <w:b/>
          <w:bCs/>
          <w:color w:val="000000" w:themeColor="text1"/>
          <w:spacing w:val="-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cs="Microsoft JhengHei" w:asciiTheme="minorEastAsia" w:hAnsi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cs="Microsoft JhengHei" w:asciiTheme="minorEastAsia" w:hAnsiTheme="minorEastAsia"/>
          <w:b/>
          <w:bCs/>
          <w:color w:val="000000" w:themeColor="text1"/>
          <w:spacing w:val="19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电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路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设计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方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案</w:t>
      </w:r>
    </w:p>
    <w:p>
      <w:pPr>
        <w:spacing w:before="78" w:after="0" w:line="360" w:lineRule="auto"/>
        <w:ind w:left="121" w:leftChars="55" w:right="118" w:firstLine="638" w:firstLineChars="228"/>
        <w:jc w:val="both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对应的单向阀下面各有两个金属触点  ，一个触点接系统的高电平，另外一个触点接 MCU， 单向阀上面进行了特殊的结构处理，只有当单向阀的方向放置正确后，相应的触点才能导通， 将电平信号传给 MCU，MCU 采集到信号即表示安装方向正确，如一段时间（按下结束键时） 未采到此信号，则判断安装方向错误。然后根据时间以及对应的错误率来评定得分。</w:t>
      </w:r>
    </w:p>
    <w:p>
      <w:pPr>
        <w:spacing w:after="0" w:line="360" w:lineRule="auto"/>
        <w:ind w:left="120" w:right="-20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5</w:t>
      </w:r>
      <w:r>
        <w:rPr>
          <w:rFonts w:cs="Microsoft JhengHei" w:asciiTheme="minorEastAsia" w:hAnsiTheme="minorEastAsia"/>
          <w:b/>
          <w:bCs/>
          <w:color w:val="000000" w:themeColor="text1"/>
          <w:spacing w:val="-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cs="Microsoft JhengHei" w:asciiTheme="minorEastAsia" w:hAnsi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cs="Microsoft JhengHei" w:asciiTheme="minorEastAsia" w:hAnsiTheme="minorEastAsia"/>
          <w:b/>
          <w:bCs/>
          <w:color w:val="000000" w:themeColor="text1"/>
          <w:spacing w:val="19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软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件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设计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及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流程</w:t>
      </w:r>
    </w:p>
    <w:p>
      <w:pPr>
        <w:spacing w:before="78" w:after="0" w:line="360" w:lineRule="auto"/>
        <w:ind w:left="121" w:leftChars="55" w:right="118" w:firstLine="638" w:firstLineChars="228"/>
        <w:jc w:val="both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该系统的整个软件设计全部采用模块化程序设计思想，由系统初始化模块，数码管显示模 块，  定时器自动计时模块，按键扫描模块  ，键值处理模块，MCU 外部中断模块  ，数据处 理分析模块。</w:t>
      </w:r>
    </w:p>
    <w:p>
      <w:pPr>
        <w:spacing w:after="0" w:line="360" w:lineRule="auto"/>
        <w:ind w:left="120" w:right="-20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6、</w:t>
      </w:r>
      <w:r>
        <w:rPr>
          <w:rFonts w:cs="Microsoft JhengHei" w:asciiTheme="minorEastAsia" w:hAnsiTheme="minorEastAsia"/>
          <w:b/>
          <w:bCs/>
          <w:color w:val="000000" w:themeColor="text1"/>
          <w:spacing w:val="3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cs="Microsoft JhengHei" w:asciiTheme="minorEastAsia" w:hAnsiTheme="minorEastAsia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针</w:t>
      </w:r>
      <w:r>
        <w:rPr>
          <w:rFonts w:cs="Microsoft JhengHei" w:asciiTheme="minorEastAsia" w:hAnsiTheme="minorEastAsia"/>
          <w:b/>
          <w:bCs/>
          <w:color w:val="000000" w:themeColor="text1"/>
          <w:spacing w:val="3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缝</w:t>
      </w:r>
      <w:r>
        <w:rPr>
          <w:rFonts w:cs="Microsoft JhengHei" w:asciiTheme="minorEastAsia" w:hAnsiTheme="minorEastAsia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相对”项目</w:t>
      </w:r>
    </w:p>
    <w:p>
      <w:pPr>
        <w:spacing w:before="6" w:after="0" w:line="240" w:lineRule="auto"/>
        <w:ind w:left="120" w:right="-20"/>
        <w:rPr>
          <w:rFonts w:cs="Microsoft JhengHei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</w:t>
      </w:r>
      <w:r>
        <w:rPr>
          <w:rFonts w:cs="Microsoft JhengHei" w:asciiTheme="minorEastAsia" w:hAnsiTheme="minorEastAsia"/>
          <w:b/>
          <w:bCs/>
          <w:color w:val="000000" w:themeColor="text1"/>
          <w:spacing w:val="-1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hint="eastAsia" w:cs="Microsoft JhengHei" w:asciiTheme="minorEastAsia" w:hAnsi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cs="Microsoft JhengHei" w:asciiTheme="minorEastAsia" w:hAnsiTheme="minorEastAsia"/>
          <w:b/>
          <w:bCs/>
          <w:color w:val="000000" w:themeColor="text1"/>
          <w:spacing w:val="19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设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计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样式</w:t>
      </w:r>
    </w:p>
    <w:p>
      <w:pPr>
        <w:spacing w:after="0" w:line="240" w:lineRule="auto"/>
        <w:ind w:left="1879" w:right="-20"/>
        <w:rPr>
          <w:rFonts w:cs="Times New Roman" w:asciiTheme="minorEastAsia" w:hAnsiTheme="minorEastAsia"/>
          <w:sz w:val="20"/>
          <w:szCs w:val="20"/>
        </w:rPr>
      </w:pPr>
      <w:r>
        <w:rPr>
          <w:rFonts w:asciiTheme="minorEastAsia" w:hAnsiTheme="minorEastAsia"/>
          <w:lang w:eastAsia="zh-CN"/>
        </w:rPr>
        <w:drawing>
          <wp:inline distT="0" distB="0" distL="0" distR="0">
            <wp:extent cx="3773805" cy="211518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78250" cy="2117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Theme="minorEastAsia" w:hAnsiTheme="minorEastAsia"/>
          <w:sz w:val="20"/>
          <w:szCs w:val="20"/>
          <w:lang w:eastAsia="zh-CN"/>
        </w:rPr>
      </w:pP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after="0" w:line="240" w:lineRule="auto"/>
        <w:ind w:left="3199" w:right="-20"/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图 1. </w:t>
      </w:r>
      <w:r>
        <w:rPr>
          <w:rFonts w:cs="Microsoft JhengHei" w:asciiTheme="minorEastAsia" w:hAnsiTheme="minorEastAsia"/>
          <w:b/>
          <w:bCs/>
          <w:color w:val="000000" w:themeColor="text1"/>
          <w:spacing w:val="12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设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备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闭合</w:t>
      </w:r>
      <w:r>
        <w:rPr>
          <w:rFonts w:cs="Microsoft JhengHei" w:asciiTheme="minorEastAsia" w:hAnsiTheme="minorEastAsia"/>
          <w:b/>
          <w:bCs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效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果图</w:t>
      </w: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before="10" w:after="0" w:line="240" w:lineRule="auto"/>
        <w:rPr>
          <w:rFonts w:asciiTheme="minorEastAsia" w:hAnsiTheme="minorEastAsia"/>
          <w:sz w:val="26"/>
          <w:szCs w:val="26"/>
        </w:rPr>
      </w:pPr>
    </w:p>
    <w:p>
      <w:pPr>
        <w:spacing w:after="0" w:line="240" w:lineRule="auto"/>
        <w:ind w:left="2167" w:right="-20"/>
        <w:rPr>
          <w:rFonts w:cs="Times New Roman" w:asciiTheme="minorEastAsia" w:hAnsiTheme="minorEastAsia"/>
          <w:sz w:val="20"/>
          <w:szCs w:val="20"/>
        </w:rPr>
      </w:pPr>
      <w:r>
        <w:rPr>
          <w:rFonts w:asciiTheme="minorEastAsia" w:hAnsiTheme="minorEastAsia"/>
          <w:lang w:eastAsia="zh-CN"/>
        </w:rPr>
        <w:drawing>
          <wp:inline distT="0" distB="0" distL="0" distR="0">
            <wp:extent cx="3765550" cy="3079750"/>
            <wp:effectExtent l="0" t="0" r="635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65550" cy="307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5" w:after="0" w:line="240" w:lineRule="auto"/>
        <w:rPr>
          <w:rFonts w:asciiTheme="minorEastAsia" w:hAnsiTheme="minorEastAsia"/>
          <w:sz w:val="10"/>
          <w:szCs w:val="10"/>
        </w:rPr>
      </w:pP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after="0" w:line="240" w:lineRule="auto"/>
        <w:ind w:left="3199" w:right="-20"/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图 2.  设备展开效果图</w:t>
      </w:r>
    </w:p>
    <w:p>
      <w:pPr>
        <w:spacing w:after="0" w:line="240" w:lineRule="auto"/>
        <w:ind w:left="3199" w:right="-20"/>
        <w:rPr>
          <w:rFonts w:cs="Microsoft JhengHei" w:asciiTheme="minorEastAsia" w:hAnsiTheme="minorEastAsia"/>
          <w:b/>
          <w:bCs/>
          <w:color w:val="1F487C"/>
          <w:sz w:val="28"/>
          <w:szCs w:val="28"/>
        </w:rPr>
      </w:pPr>
    </w:p>
    <w:p>
      <w:pPr>
        <w:spacing w:after="0" w:line="240" w:lineRule="auto"/>
        <w:rPr>
          <w:rFonts w:asciiTheme="minorEastAsia" w:hAnsiTheme="minorEastAsia"/>
          <w:sz w:val="20"/>
          <w:szCs w:val="20"/>
        </w:rPr>
      </w:pPr>
    </w:p>
    <w:p>
      <w:pPr>
        <w:spacing w:after="0" w:line="240" w:lineRule="auto"/>
        <w:ind w:left="2098" w:right="-20"/>
        <w:rPr>
          <w:rFonts w:cs="Times New Roman" w:asciiTheme="minorEastAsia" w:hAnsiTheme="minorEastAsia"/>
          <w:sz w:val="20"/>
          <w:szCs w:val="20"/>
        </w:rPr>
      </w:pPr>
      <w:r>
        <w:rPr>
          <w:rFonts w:asciiTheme="minorEastAsia" w:hAnsiTheme="minorEastAsia"/>
          <w:lang w:eastAsia="zh-CN"/>
        </w:rPr>
        <w:drawing>
          <wp:inline distT="0" distB="0" distL="0" distR="0">
            <wp:extent cx="3746500" cy="3092450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7" w:after="0" w:line="240" w:lineRule="auto"/>
        <w:rPr>
          <w:rFonts w:asciiTheme="minorEastAsia" w:hAnsiTheme="minorEastAsia"/>
          <w:sz w:val="14"/>
          <w:szCs w:val="14"/>
        </w:rPr>
      </w:pPr>
    </w:p>
    <w:p>
      <w:pPr>
        <w:spacing w:after="0" w:line="240" w:lineRule="auto"/>
        <w:rPr>
          <w:rFonts w:asciiTheme="minorEastAsia" w:hAnsiTheme="minorEastAsia"/>
          <w:sz w:val="20"/>
          <w:szCs w:val="20"/>
          <w:lang w:eastAsia="zh-CN"/>
        </w:rPr>
      </w:pPr>
    </w:p>
    <w:p>
      <w:pPr>
        <w:spacing w:after="0" w:line="240" w:lineRule="auto"/>
        <w:ind w:left="3199" w:right="-20"/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图 3.  下面板正面示意</w:t>
      </w:r>
    </w:p>
    <w:p>
      <w:pPr>
        <w:spacing w:after="0" w:line="360" w:lineRule="auto"/>
        <w:ind w:right="-20"/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eastAsia" w:cs="Microsoft JhengHei" w:asciiTheme="minorEastAsia" w:hAnsi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操作说明</w:t>
      </w:r>
    </w:p>
    <w:p>
      <w:pPr>
        <w:spacing w:after="0" w:line="360" w:lineRule="auto"/>
        <w:ind w:right="-20" w:firstLine="560" w:firstLineChars="200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模拟发动机排除火警的过程，需要在规定的时间内，从 6 个极其类似的电缆插头中选择 4 个进行正确连接，每连接一个可以按下测试按钮进行测试，若该插头上方的火警灯灭，则代表 连接正确。只有四个电缆插头均连接正确，才能排除火警。检验官兵应急处置能力和对基本操 作技能的熟练掌握程度。使官兵认识到，只要排故每缩短一分钟，打赢就会多一分胜算，只有 高效应对各类装备突发情况，才能确保猎鹰准时升空，赢取战场主动权。</w:t>
      </w:r>
    </w:p>
    <w:p>
      <w:pPr>
        <w:spacing w:after="0" w:line="360" w:lineRule="auto"/>
        <w:ind w:right="-20"/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eastAsia" w:cs="Microsoft JhengHei" w:asciiTheme="minorEastAsia" w:hAnsi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3 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方案原理</w:t>
      </w:r>
    </w:p>
    <w:p>
      <w:pPr>
        <w:spacing w:after="0" w:line="360" w:lineRule="auto"/>
        <w:ind w:right="-20" w:firstLine="560" w:firstLineChars="200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6 个电缆插头信号线上选择其中的某一根或几根接上电平信号，插座</w:t>
      </w: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下面的信号传输线连 接 MCU，当电缆插头插到对应的插座后，信号导通，即可判断是否插入正确。</w:t>
      </w:r>
    </w:p>
    <w:p>
      <w:pPr>
        <w:spacing w:after="0" w:line="360" w:lineRule="auto"/>
        <w:ind w:right="-20"/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eastAsia" w:cs="Microsoft JhengHei" w:asciiTheme="minorEastAsia" w:hAnsi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电路设计方案</w:t>
      </w:r>
    </w:p>
    <w:p>
      <w:pPr>
        <w:spacing w:after="0" w:line="360" w:lineRule="auto"/>
        <w:ind w:left="120" w:right="116" w:firstLine="480"/>
        <w:jc w:val="both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系统所用的时间用 MCU 计算得出，使用 MCU 内部自带的精准定时器计算整个过程中使用的 时间，按下开始键后，MCU 开始进行计时，计时时间显示在数码管上，当操作者将电缆插头 插入到对应的插座后，插座下面的信号传输线将电平信号传输给 MCU，MCU 采集到对应插 座上的信号，然后控制上方灯的熄灭，当所有的线缆都插入到对应的插座后，拨动检验开关， MCU 开始监测 4 个插头是否都插入正确，如检验到对应的信号线上都出现电平信号。即关闭 火警指示灯。</w:t>
      </w:r>
    </w:p>
    <w:p>
      <w:pPr>
        <w:spacing w:after="0" w:line="360" w:lineRule="auto"/>
        <w:ind w:right="-20"/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eastAsia" w:cs="Microsoft JhengHei" w:asciiTheme="minorEastAsia" w:hAnsi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cs="Microsoft JhengHei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软件设计及流程</w:t>
      </w:r>
    </w:p>
    <w:p>
      <w:pPr>
        <w:spacing w:after="0" w:line="360" w:lineRule="auto"/>
        <w:ind w:left="120" w:right="116" w:firstLine="480"/>
        <w:jc w:val="both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sectPr>
          <w:pgSz w:w="11920" w:h="16840"/>
          <w:pgMar w:top="1531" w:right="1418" w:bottom="1531" w:left="1418" w:header="1357" w:footer="0" w:gutter="0"/>
          <w:cols w:space="720" w:num="1"/>
        </w:sectPr>
      </w:pPr>
      <w:r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该系统的整个软件设计全部采用模块化程序设计思想，由系统初始化模块，数码管显示模 块，  定时器自动计时模块，按键扫描模块  ，键值处理模块，MCU 外部中断模块  ，数据处 理分析模块。</w:t>
      </w:r>
    </w:p>
    <w:p>
      <w:pPr>
        <w:spacing w:after="0" w:line="360" w:lineRule="auto"/>
        <w:ind w:right="116"/>
        <w:jc w:val="both"/>
        <w:rPr>
          <w:rFonts w:cs="Microsoft JhengHei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sectPr>
          <w:type w:val="continuous"/>
          <w:pgSz w:w="11920" w:h="16840"/>
          <w:pgMar w:top="1531" w:right="1418" w:bottom="1531" w:left="1418" w:header="720" w:footer="720" w:gutter="0"/>
          <w:cols w:equalWidth="0" w:num="3">
            <w:col w:w="1495" w:space="897"/>
            <w:col w:w="1921" w:space="2827"/>
            <w:col w:w="2478"/>
          </w:cols>
        </w:sectPr>
      </w:pPr>
    </w:p>
    <w:p>
      <w:pPr>
        <w:spacing w:after="0" w:line="240" w:lineRule="auto"/>
        <w:ind w:right="-20"/>
        <w:rPr>
          <w:rFonts w:asciiTheme="minorEastAsia" w:hAnsiTheme="minorEastAsia"/>
          <w:lang w:eastAsia="zh-CN"/>
        </w:rPr>
      </w:pPr>
    </w:p>
    <w:sectPr>
      <w:headerReference r:id="rId4" w:type="default"/>
      <w:type w:val="continuous"/>
      <w:pgSz w:w="11920" w:h="16840"/>
      <w:pgMar w:top="1531" w:right="1418" w:bottom="1531" w:left="1418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 w:line="200" w:lineRule="exac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8AC"/>
    <w:rsid w:val="00191622"/>
    <w:rsid w:val="001B31AF"/>
    <w:rsid w:val="00217EB5"/>
    <w:rsid w:val="004103ED"/>
    <w:rsid w:val="00615247"/>
    <w:rsid w:val="0064603A"/>
    <w:rsid w:val="009D103C"/>
    <w:rsid w:val="00C42143"/>
    <w:rsid w:val="00DC353A"/>
    <w:rsid w:val="00EE57D9"/>
    <w:rsid w:val="00EF5E6D"/>
    <w:rsid w:val="00FF08AC"/>
    <w:rsid w:val="0714768C"/>
    <w:rsid w:val="13F40BA2"/>
    <w:rsid w:val="1857385C"/>
    <w:rsid w:val="1D7F5E49"/>
    <w:rsid w:val="209B388E"/>
    <w:rsid w:val="26C26B63"/>
    <w:rsid w:val="39672B11"/>
    <w:rsid w:val="496A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Theme="minorHAnsi" w:hAnsiTheme="minorHAnsi" w:eastAsiaTheme="minorEastAsia" w:cstheme="minorBidi"/>
      <w:kern w:val="0"/>
      <w:sz w:val="22"/>
      <w:szCs w:val="22"/>
      <w:lang w:val="en-US" w:eastAsia="en-US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pPr>
      <w:spacing w:after="0" w:line="240" w:lineRule="auto"/>
    </w:pPr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7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qFormat/>
    <w:uiPriority w:val="99"/>
    <w:rPr>
      <w:kern w:val="0"/>
      <w:sz w:val="18"/>
      <w:szCs w:val="18"/>
      <w:lang w:eastAsia="en-US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7" Type="http://schemas.openxmlformats.org/officeDocument/2006/relationships/fontTable" Target="fontTable.xml"/><Relationship Id="rId26" Type="http://schemas.openxmlformats.org/officeDocument/2006/relationships/customXml" Target="../customXml/item2.xml"/><Relationship Id="rId25" Type="http://schemas.openxmlformats.org/officeDocument/2006/relationships/customXml" Target="../customXml/item1.xml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7D5E3A1-AF7C-450C-8523-3AE0C074BB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1212</Words>
  <Characters>6915</Characters>
  <Lines>57</Lines>
  <Paragraphs>16</Paragraphs>
  <ScaleCrop>false</ScaleCrop>
  <LinksUpToDate>false</LinksUpToDate>
  <CharactersWithSpaces>8111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2017-11-21T03:50:00Z</dcterms:created>
  <dc:creator>Admin</dc:creator>
  <cp:lastModifiedBy>Flinn</cp:lastModifiedBy>
  <dcterms:modified xsi:type="dcterms:W3CDTF">2017-12-07T08:25:28Z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