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01" w:rsidRDefault="00C73A01" w:rsidP="00C73A01">
      <w:pPr>
        <w:spacing w:line="480" w:lineRule="auto"/>
        <w:jc w:val="center"/>
        <w:rPr>
          <w:rFonts w:ascii="仿宋" w:eastAsia="仿宋" w:hAnsi="仿宋"/>
          <w:b/>
          <w:sz w:val="32"/>
          <w:szCs w:val="32"/>
        </w:rPr>
      </w:pPr>
      <w:r w:rsidRPr="00C73A01">
        <w:rPr>
          <w:rFonts w:ascii="仿宋" w:eastAsia="仿宋" w:hAnsi="仿宋" w:hint="eastAsia"/>
          <w:b/>
          <w:sz w:val="32"/>
          <w:szCs w:val="32"/>
        </w:rPr>
        <w:t>项目要求简述</w:t>
      </w:r>
    </w:p>
    <w:p w:rsidR="00FB7C9E" w:rsidRDefault="00FB7C9E" w:rsidP="00FB7C9E">
      <w:pPr>
        <w:spacing w:line="480" w:lineRule="auto"/>
        <w:rPr>
          <w:rFonts w:ascii="仿宋" w:eastAsia="仿宋" w:hAnsi="仿宋"/>
        </w:rPr>
      </w:pPr>
    </w:p>
    <w:p w:rsidR="00C73A01" w:rsidRPr="00FB7C9E" w:rsidRDefault="00FB7C9E" w:rsidP="0007255C">
      <w:pPr>
        <w:spacing w:line="480" w:lineRule="auto"/>
        <w:ind w:leftChars="85" w:firstLineChars="196" w:firstLine="472"/>
        <w:rPr>
          <w:rFonts w:ascii="仿宋" w:eastAsia="仿宋" w:hAnsi="仿宋"/>
          <w:b/>
        </w:rPr>
      </w:pPr>
      <w:r w:rsidRPr="00FB7C9E">
        <w:rPr>
          <w:rFonts w:ascii="仿宋" w:eastAsia="仿宋" w:hAnsi="仿宋" w:hint="eastAsia"/>
          <w:b/>
        </w:rPr>
        <w:t>一、</w:t>
      </w:r>
      <w:r w:rsidR="0007255C">
        <w:rPr>
          <w:rFonts w:ascii="仿宋" w:eastAsia="仿宋" w:hAnsi="仿宋" w:hint="eastAsia"/>
          <w:b/>
        </w:rPr>
        <w:t>项目基础</w:t>
      </w:r>
      <w:r w:rsidRPr="00FB7C9E">
        <w:rPr>
          <w:rFonts w:ascii="仿宋" w:eastAsia="仿宋" w:hAnsi="仿宋" w:hint="eastAsia"/>
          <w:b/>
        </w:rPr>
        <w:t>部分:</w:t>
      </w:r>
    </w:p>
    <w:p w:rsidR="00C73A01" w:rsidRPr="00591DB8" w:rsidRDefault="00C73A01" w:rsidP="00C73A01">
      <w:pPr>
        <w:pStyle w:val="a3"/>
        <w:numPr>
          <w:ilvl w:val="0"/>
          <w:numId w:val="1"/>
        </w:numPr>
        <w:spacing w:line="480" w:lineRule="auto"/>
        <w:ind w:firstLineChars="0"/>
        <w:rPr>
          <w:rFonts w:ascii="仿宋" w:eastAsia="仿宋" w:hAnsi="仿宋"/>
        </w:rPr>
      </w:pPr>
      <w:r w:rsidRPr="00591DB8">
        <w:rPr>
          <w:rFonts w:ascii="仿宋" w:eastAsia="仿宋" w:hAnsi="仿宋" w:hint="eastAsia"/>
        </w:rPr>
        <w:t>网络摄像机、解码器、NVR等设备以海康威视</w:t>
      </w:r>
      <w:r>
        <w:rPr>
          <w:rFonts w:ascii="仿宋" w:eastAsia="仿宋" w:hAnsi="仿宋" w:hint="eastAsia"/>
        </w:rPr>
        <w:t>、大华</w:t>
      </w:r>
      <w:r w:rsidRPr="00591DB8">
        <w:rPr>
          <w:rFonts w:ascii="仿宋" w:eastAsia="仿宋" w:hAnsi="仿宋" w:hint="eastAsia"/>
        </w:rPr>
        <w:t>为主，要求全兼容。</w:t>
      </w:r>
    </w:p>
    <w:p w:rsidR="00C73A01" w:rsidRDefault="00C73A01" w:rsidP="00C73A01">
      <w:pPr>
        <w:pStyle w:val="a3"/>
        <w:numPr>
          <w:ilvl w:val="0"/>
          <w:numId w:val="1"/>
        </w:numPr>
        <w:spacing w:line="480" w:lineRule="auto"/>
        <w:ind w:firstLineChars="0"/>
        <w:rPr>
          <w:rFonts w:ascii="仿宋" w:eastAsia="仿宋" w:hAnsi="仿宋"/>
        </w:rPr>
      </w:pPr>
      <w:r w:rsidRPr="00167A23">
        <w:rPr>
          <w:rFonts w:ascii="仿宋" w:eastAsia="仿宋" w:hAnsi="仿宋" w:hint="eastAsia"/>
          <w:b/>
        </w:rPr>
        <w:t>系统平台采用C/S架构，支持GB-28181协议，</w:t>
      </w:r>
      <w:r w:rsidRPr="008952AA">
        <w:rPr>
          <w:rFonts w:ascii="仿宋" w:eastAsia="仿宋" w:hAnsi="仿宋" w:hint="eastAsia"/>
        </w:rPr>
        <w:t>软件</w:t>
      </w:r>
      <w:r>
        <w:rPr>
          <w:rFonts w:ascii="仿宋" w:eastAsia="仿宋" w:hAnsi="仿宋" w:hint="eastAsia"/>
        </w:rPr>
        <w:t>平台</w:t>
      </w:r>
      <w:r w:rsidRPr="008952AA">
        <w:rPr>
          <w:rFonts w:ascii="仿宋" w:eastAsia="仿宋" w:hAnsi="仿宋" w:hint="eastAsia"/>
        </w:rPr>
        <w:t>架设于独立服务器上，</w:t>
      </w:r>
      <w:r>
        <w:rPr>
          <w:rFonts w:ascii="仿宋" w:eastAsia="仿宋" w:hAnsi="仿宋" w:hint="eastAsia"/>
        </w:rPr>
        <w:t>用户通过客户端进行日常使用和数据访问、操作；平台具有视频监控软件常见的</w:t>
      </w:r>
      <w:r w:rsidRPr="00EE0F55">
        <w:rPr>
          <w:rFonts w:ascii="仿宋" w:eastAsia="仿宋" w:hAnsi="仿宋" w:hint="eastAsia"/>
        </w:rPr>
        <w:t>电子地图，图像预览、云镜控制、设备管理</w:t>
      </w:r>
      <w:r>
        <w:rPr>
          <w:rFonts w:ascii="仿宋" w:eastAsia="仿宋" w:hAnsi="仿宋" w:hint="eastAsia"/>
        </w:rPr>
        <w:t>等基本功能。</w:t>
      </w:r>
    </w:p>
    <w:p w:rsidR="00C73A01" w:rsidRDefault="00C73A01" w:rsidP="00C73A01">
      <w:pPr>
        <w:numPr>
          <w:ilvl w:val="0"/>
          <w:numId w:val="1"/>
        </w:numPr>
        <w:spacing w:line="480" w:lineRule="auto"/>
        <w:rPr>
          <w:rFonts w:ascii="仿宋" w:eastAsia="仿宋" w:hAnsi="仿宋"/>
        </w:rPr>
      </w:pPr>
      <w:r w:rsidRPr="00167A23">
        <w:rPr>
          <w:rFonts w:ascii="仿宋" w:eastAsia="仿宋" w:hAnsi="仿宋" w:hint="eastAsia"/>
          <w:b/>
        </w:rPr>
        <w:t>存储系统：支持H.265协议</w:t>
      </w:r>
      <w:r>
        <w:rPr>
          <w:rFonts w:ascii="仿宋" w:eastAsia="仿宋" w:hAnsi="仿宋" w:hint="eastAsia"/>
        </w:rPr>
        <w:t>，</w:t>
      </w:r>
      <w:r w:rsidRPr="00591DB8">
        <w:rPr>
          <w:rFonts w:ascii="仿宋" w:eastAsia="仿宋" w:hAnsi="仿宋" w:hint="eastAsia"/>
        </w:rPr>
        <w:t>要求</w:t>
      </w:r>
      <w:r>
        <w:rPr>
          <w:rFonts w:ascii="仿宋" w:eastAsia="仿宋" w:hAnsi="仿宋" w:hint="eastAsia"/>
        </w:rPr>
        <w:t>支持</w:t>
      </w:r>
      <w:r w:rsidRPr="00591DB8">
        <w:rPr>
          <w:rFonts w:ascii="仿宋" w:eastAsia="仿宋" w:hAnsi="仿宋" w:hint="eastAsia"/>
        </w:rPr>
        <w:t>多台支持X86架构的存储</w:t>
      </w:r>
      <w:r>
        <w:rPr>
          <w:rFonts w:ascii="仿宋" w:eastAsia="仿宋" w:hAnsi="仿宋" w:hint="eastAsia"/>
        </w:rPr>
        <w:t>服务器编组</w:t>
      </w:r>
      <w:r w:rsidRPr="00591DB8">
        <w:rPr>
          <w:rFonts w:ascii="仿宋" w:eastAsia="仿宋" w:hAnsi="仿宋" w:hint="eastAsia"/>
        </w:rPr>
        <w:t>，同时，平台端要能对存储服务器集群进行部署，实现录像计划、录像配置、回放</w:t>
      </w:r>
      <w:r>
        <w:rPr>
          <w:rFonts w:ascii="仿宋" w:eastAsia="仿宋" w:hAnsi="仿宋" w:hint="eastAsia"/>
        </w:rPr>
        <w:t>、</w:t>
      </w:r>
      <w:r w:rsidRPr="00591DB8">
        <w:rPr>
          <w:rFonts w:ascii="仿宋" w:eastAsia="仿宋" w:hAnsi="仿宋" w:hint="eastAsia"/>
        </w:rPr>
        <w:t>存储服务器监测等常规功能。</w:t>
      </w:r>
    </w:p>
    <w:p w:rsidR="00C73A01" w:rsidRDefault="00C73A01" w:rsidP="00C73A01">
      <w:pPr>
        <w:numPr>
          <w:ilvl w:val="0"/>
          <w:numId w:val="1"/>
        </w:numPr>
        <w:spacing w:line="480" w:lineRule="auto"/>
        <w:rPr>
          <w:rFonts w:ascii="仿宋" w:eastAsia="仿宋" w:hAnsi="仿宋"/>
        </w:rPr>
      </w:pPr>
      <w:r w:rsidRPr="00FB7C9E">
        <w:rPr>
          <w:rFonts w:ascii="仿宋" w:eastAsia="仿宋" w:hAnsi="仿宋" w:hint="eastAsia"/>
        </w:rPr>
        <w:t>故障监测报警功能，即实时监控前端摄像机、存储服务器，NVR 视频丢失、掉线、存储停止或者录像已满等报警的各项数据产生报警信号，要求一旦发生故障20秒内做出相应的报警输出。报警输出支持图像弹出、语音、文字、短信等功能。同时，要求，故障报警信号要能输出到指定的声光警示灯，如自定义1组摄像机内任意设备故障对应联动到任意指定的声光警示灯发出报警信号。</w:t>
      </w:r>
    </w:p>
    <w:p w:rsidR="0007255C" w:rsidRDefault="0007255C" w:rsidP="0007255C">
      <w:pPr>
        <w:spacing w:line="480" w:lineRule="auto"/>
        <w:ind w:left="564"/>
        <w:rPr>
          <w:rFonts w:ascii="仿宋" w:eastAsia="仿宋" w:hAnsi="仿宋"/>
        </w:rPr>
      </w:pPr>
    </w:p>
    <w:p w:rsidR="00FB7C9E" w:rsidRPr="0007255C" w:rsidRDefault="0007255C" w:rsidP="00FB7C9E">
      <w:pPr>
        <w:spacing w:line="480" w:lineRule="auto"/>
        <w:ind w:left="564"/>
        <w:rPr>
          <w:rFonts w:ascii="仿宋" w:eastAsia="仿宋" w:hAnsi="仿宋"/>
          <w:b/>
        </w:rPr>
      </w:pPr>
      <w:r w:rsidRPr="0007255C">
        <w:rPr>
          <w:rFonts w:ascii="仿宋" w:eastAsia="仿宋" w:hAnsi="仿宋" w:hint="eastAsia"/>
          <w:b/>
        </w:rPr>
        <w:t>二、可扩展部分（有额外的精力可以考虑，请给予说明）</w:t>
      </w:r>
    </w:p>
    <w:p w:rsidR="00087AC8" w:rsidRPr="00C73A01" w:rsidRDefault="00FB7C9E" w:rsidP="004E2D60">
      <w:pPr>
        <w:pStyle w:val="a3"/>
        <w:spacing w:line="480" w:lineRule="auto"/>
        <w:ind w:leftChars="235" w:left="564" w:firstLine="480"/>
      </w:pPr>
      <w:r w:rsidRPr="00FB7C9E">
        <w:rPr>
          <w:rFonts w:ascii="仿宋" w:eastAsia="仿宋" w:hAnsi="仿宋" w:hint="eastAsia"/>
        </w:rPr>
        <w:t>物联网支持：监控图像信号直接从摄像机取流，并可通过扫描枪、485信号、IC读卡器、地磅等进行联动和数据关联，完成数据采集、关联信号叠加（如地磅摄像机叠加地磅信息）、图像拍照、录像存储、数量统计、管理等功能。同时，根据不同的触发类型，分类保存、管理、调阅、检索相关照片和录像并生成表格，查看、下载当时录像；</w:t>
      </w:r>
    </w:p>
    <w:sectPr w:rsidR="00087AC8" w:rsidRPr="00C73A01" w:rsidSect="00FB7C9E">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76F" w:rsidRDefault="001E376F" w:rsidP="00FB7C9E">
      <w:pPr>
        <w:spacing w:line="240" w:lineRule="auto"/>
      </w:pPr>
      <w:r>
        <w:separator/>
      </w:r>
    </w:p>
  </w:endnote>
  <w:endnote w:type="continuationSeparator" w:id="0">
    <w:p w:rsidR="001E376F" w:rsidRDefault="001E376F" w:rsidP="00FB7C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76F" w:rsidRDefault="001E376F" w:rsidP="00FB7C9E">
      <w:pPr>
        <w:spacing w:line="240" w:lineRule="auto"/>
      </w:pPr>
      <w:r>
        <w:separator/>
      </w:r>
    </w:p>
  </w:footnote>
  <w:footnote w:type="continuationSeparator" w:id="0">
    <w:p w:rsidR="001E376F" w:rsidRDefault="001E376F" w:rsidP="00FB7C9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64A45"/>
    <w:multiLevelType w:val="multilevel"/>
    <w:tmpl w:val="0C90596A"/>
    <w:lvl w:ilvl="0">
      <w:start w:val="1"/>
      <w:numFmt w:val="decimal"/>
      <w:lvlText w:val="%1."/>
      <w:lvlJc w:val="left"/>
      <w:pPr>
        <w:ind w:left="564" w:hanging="360"/>
      </w:pPr>
      <w:rPr>
        <w:rFonts w:hint="default"/>
      </w:rPr>
    </w:lvl>
    <w:lvl w:ilvl="1">
      <w:start w:val="1"/>
      <w:numFmt w:val="decimal"/>
      <w:isLgl/>
      <w:lvlText w:val="%1.%2"/>
      <w:lvlJc w:val="left"/>
      <w:pPr>
        <w:ind w:left="669" w:hanging="465"/>
      </w:pPr>
      <w:rPr>
        <w:rFonts w:hint="default"/>
      </w:rPr>
    </w:lvl>
    <w:lvl w:ilvl="2">
      <w:start w:val="1"/>
      <w:numFmt w:val="decimal"/>
      <w:isLgl/>
      <w:lvlText w:val="%1.%2.%3"/>
      <w:lvlJc w:val="left"/>
      <w:pPr>
        <w:ind w:left="924" w:hanging="720"/>
      </w:pPr>
      <w:rPr>
        <w:rFonts w:hint="default"/>
      </w:rPr>
    </w:lvl>
    <w:lvl w:ilvl="3">
      <w:start w:val="1"/>
      <w:numFmt w:val="decimal"/>
      <w:isLgl/>
      <w:lvlText w:val="%1.%2.%3.%4"/>
      <w:lvlJc w:val="left"/>
      <w:pPr>
        <w:ind w:left="1284" w:hanging="1080"/>
      </w:pPr>
      <w:rPr>
        <w:rFonts w:hint="default"/>
      </w:rPr>
    </w:lvl>
    <w:lvl w:ilvl="4">
      <w:start w:val="1"/>
      <w:numFmt w:val="decimal"/>
      <w:isLgl/>
      <w:lvlText w:val="%1.%2.%3.%4.%5"/>
      <w:lvlJc w:val="left"/>
      <w:pPr>
        <w:ind w:left="1284" w:hanging="1080"/>
      </w:pPr>
      <w:rPr>
        <w:rFonts w:hint="default"/>
      </w:rPr>
    </w:lvl>
    <w:lvl w:ilvl="5">
      <w:start w:val="1"/>
      <w:numFmt w:val="decimal"/>
      <w:isLgl/>
      <w:lvlText w:val="%1.%2.%3.%4.%5.%6"/>
      <w:lvlJc w:val="left"/>
      <w:pPr>
        <w:ind w:left="1644" w:hanging="1440"/>
      </w:pPr>
      <w:rPr>
        <w:rFonts w:hint="default"/>
      </w:rPr>
    </w:lvl>
    <w:lvl w:ilvl="6">
      <w:start w:val="1"/>
      <w:numFmt w:val="decimal"/>
      <w:isLgl/>
      <w:lvlText w:val="%1.%2.%3.%4.%5.%6.%7"/>
      <w:lvlJc w:val="left"/>
      <w:pPr>
        <w:ind w:left="2004" w:hanging="1800"/>
      </w:pPr>
      <w:rPr>
        <w:rFonts w:hint="default"/>
      </w:rPr>
    </w:lvl>
    <w:lvl w:ilvl="7">
      <w:start w:val="1"/>
      <w:numFmt w:val="decimal"/>
      <w:isLgl/>
      <w:lvlText w:val="%1.%2.%3.%4.%5.%6.%7.%8"/>
      <w:lvlJc w:val="left"/>
      <w:pPr>
        <w:ind w:left="2004" w:hanging="1800"/>
      </w:pPr>
      <w:rPr>
        <w:rFonts w:hint="default"/>
      </w:rPr>
    </w:lvl>
    <w:lvl w:ilvl="8">
      <w:start w:val="1"/>
      <w:numFmt w:val="decimal"/>
      <w:isLgl/>
      <w:lvlText w:val="%1.%2.%3.%4.%5.%6.%7.%8.%9"/>
      <w:lvlJc w:val="left"/>
      <w:pPr>
        <w:ind w:left="2364"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3A01"/>
    <w:rsid w:val="0003004C"/>
    <w:rsid w:val="0007255C"/>
    <w:rsid w:val="00087AC8"/>
    <w:rsid w:val="00130B4B"/>
    <w:rsid w:val="00167A23"/>
    <w:rsid w:val="001E376F"/>
    <w:rsid w:val="00224DB4"/>
    <w:rsid w:val="004E2D60"/>
    <w:rsid w:val="00C73A01"/>
    <w:rsid w:val="00D01AE9"/>
    <w:rsid w:val="00FB7C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A01"/>
    <w:pPr>
      <w:widowControl w:val="0"/>
      <w:spacing w:line="360" w:lineRule="auto"/>
      <w:ind w:left="204"/>
    </w:pPr>
    <w:rPr>
      <w:rFonts w:ascii="宋体" w:eastAsia="宋体" w:hAnsi="宋体"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A01"/>
    <w:pPr>
      <w:ind w:firstLineChars="200" w:firstLine="420"/>
    </w:pPr>
  </w:style>
  <w:style w:type="paragraph" w:styleId="a4">
    <w:name w:val="header"/>
    <w:basedOn w:val="a"/>
    <w:link w:val="Char"/>
    <w:uiPriority w:val="99"/>
    <w:semiHidden/>
    <w:unhideWhenUsed/>
    <w:rsid w:val="00FB7C9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FB7C9E"/>
    <w:rPr>
      <w:rFonts w:ascii="宋体" w:eastAsia="宋体" w:hAnsi="宋体" w:cs="Times New Roman"/>
      <w:sz w:val="18"/>
      <w:szCs w:val="18"/>
    </w:rPr>
  </w:style>
  <w:style w:type="paragraph" w:styleId="a5">
    <w:name w:val="footer"/>
    <w:basedOn w:val="a"/>
    <w:link w:val="Char0"/>
    <w:uiPriority w:val="99"/>
    <w:semiHidden/>
    <w:unhideWhenUsed/>
    <w:rsid w:val="00FB7C9E"/>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FB7C9E"/>
    <w:rPr>
      <w:rFonts w:ascii="宋体" w:eastAsia="宋体" w:hAnsi="宋体"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88</Words>
  <Characters>504</Characters>
  <Application>Microsoft Office Word</Application>
  <DocSecurity>0</DocSecurity>
  <Lines>4</Lines>
  <Paragraphs>1</Paragraphs>
  <ScaleCrop>false</ScaleCrop>
  <Company>Microsoft</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2017-08-16T07:31:00Z</dcterms:created>
  <dcterms:modified xsi:type="dcterms:W3CDTF">2017-09-05T07:11:00Z</dcterms:modified>
</cp:coreProperties>
</file>