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center"/>
        <w:rPr>
          <w:rFonts w:hint="eastAsia"/>
          <w:b/>
          <w:bCs/>
          <w:sz w:val="32"/>
          <w:szCs w:val="32"/>
          <w:lang w:val="en-US" w:eastAsia="zh-CN"/>
        </w:rPr>
      </w:pPr>
    </w:p>
    <w:p>
      <w:pPr>
        <w:tabs>
          <w:tab w:val="left" w:pos="2940"/>
        </w:tabs>
        <w:jc w:val="center"/>
        <w:rPr>
          <w:rFonts w:hint="eastAsia"/>
          <w:b/>
          <w:bCs/>
          <w:sz w:val="44"/>
          <w:szCs w:val="44"/>
          <w:lang w:eastAsia="zh-CN"/>
        </w:rPr>
      </w:pPr>
    </w:p>
    <w:p>
      <w:pPr>
        <w:tabs>
          <w:tab w:val="left" w:pos="2940"/>
        </w:tabs>
        <w:jc w:val="center"/>
        <w:rPr>
          <w:rFonts w:hint="eastAsia" w:ascii="微软雅黑" w:hAnsi="微软雅黑" w:eastAsia="微软雅黑" w:cs="微软雅黑"/>
          <w:b w:val="0"/>
          <w:bCs w:val="0"/>
          <w:sz w:val="44"/>
          <w:szCs w:val="44"/>
          <w:lang w:eastAsia="zh-CN"/>
        </w:rPr>
      </w:pPr>
      <w:r>
        <w:rPr>
          <w:rFonts w:hint="eastAsia" w:ascii="微软雅黑" w:hAnsi="微软雅黑" w:eastAsia="微软雅黑" w:cs="微软雅黑"/>
          <w:b/>
          <w:bCs/>
          <w:sz w:val="52"/>
          <w:szCs w:val="52"/>
          <w:lang w:eastAsia="zh-CN"/>
        </w:rPr>
        <w:t>目</w:t>
      </w:r>
      <w:r>
        <w:rPr>
          <w:rFonts w:hint="eastAsia" w:ascii="微软雅黑" w:hAnsi="微软雅黑" w:eastAsia="微软雅黑" w:cs="微软雅黑"/>
          <w:b/>
          <w:bCs/>
          <w:sz w:val="52"/>
          <w:szCs w:val="52"/>
          <w:lang w:val="en-US" w:eastAsia="zh-CN"/>
        </w:rPr>
        <w:t xml:space="preserve"> </w:t>
      </w:r>
      <w:r>
        <w:rPr>
          <w:rFonts w:hint="eastAsia" w:ascii="微软雅黑" w:hAnsi="微软雅黑" w:eastAsia="微软雅黑" w:cs="微软雅黑"/>
          <w:b/>
          <w:bCs/>
          <w:sz w:val="52"/>
          <w:szCs w:val="52"/>
          <w:lang w:eastAsia="zh-CN"/>
        </w:rPr>
        <w:t>录</w:t>
      </w:r>
    </w:p>
    <w:p>
      <w:pPr>
        <w:pStyle w:val="5"/>
        <w:tabs>
          <w:tab w:val="right" w:leader="dot" w:pos="9746"/>
        </w:tabs>
        <w:rPr>
          <w:rFonts w:hint="eastAsia" w:ascii="微软雅黑" w:hAnsi="微软雅黑" w:eastAsia="微软雅黑" w:cs="微软雅黑"/>
          <w:b w:val="0"/>
          <w:bCs w:val="0"/>
          <w:sz w:val="36"/>
          <w:szCs w:val="36"/>
          <w:lang w:val="en-US" w:eastAsia="zh-CN"/>
        </w:rPr>
      </w:pPr>
    </w:p>
    <w:p>
      <w:pPr>
        <w:pStyle w:val="5"/>
        <w:tabs>
          <w:tab w:val="right" w:leader="dot" w:pos="9746"/>
        </w:tabs>
        <w:rPr>
          <w:rFonts w:hint="eastAsia" w:ascii="微软雅黑" w:hAnsi="微软雅黑" w:eastAsia="微软雅黑" w:cs="微软雅黑"/>
          <w:b w:val="0"/>
          <w:bCs w:val="0"/>
          <w:sz w:val="36"/>
          <w:szCs w:val="36"/>
          <w:lang w:val="en-US" w:eastAsia="zh-CN"/>
        </w:rPr>
      </w:pP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r>
        <w:rPr>
          <w:rFonts w:hint="eastAsia" w:ascii="微软雅黑" w:hAnsi="微软雅黑" w:eastAsia="微软雅黑" w:cs="微软雅黑"/>
          <w:b w:val="0"/>
          <w:bCs w:val="0"/>
          <w:sz w:val="36"/>
          <w:szCs w:val="36"/>
          <w:lang w:val="en-US" w:eastAsia="zh-CN"/>
        </w:rPr>
        <w:fldChar w:fldCharType="begin"/>
      </w:r>
      <w:r>
        <w:rPr>
          <w:rFonts w:hint="eastAsia" w:ascii="微软雅黑" w:hAnsi="微软雅黑" w:eastAsia="微软雅黑" w:cs="微软雅黑"/>
          <w:b w:val="0"/>
          <w:bCs w:val="0"/>
          <w:sz w:val="36"/>
          <w:szCs w:val="36"/>
          <w:lang w:val="en-US" w:eastAsia="zh-CN"/>
        </w:rPr>
        <w:instrText xml:space="preserve">TOC \o "1-3" \h \u </w:instrText>
      </w:r>
      <w:r>
        <w:rPr>
          <w:rFonts w:hint="eastAsia" w:ascii="微软雅黑" w:hAnsi="微软雅黑" w:eastAsia="微软雅黑" w:cs="微软雅黑"/>
          <w:b w:val="0"/>
          <w:bCs w:val="0"/>
          <w:sz w:val="36"/>
          <w:szCs w:val="36"/>
          <w:lang w:val="en-US" w:eastAsia="zh-CN"/>
        </w:rPr>
        <w:fldChar w:fldCharType="separate"/>
      </w:r>
      <w:r>
        <w:rPr>
          <w:rFonts w:hint="eastAsia" w:ascii="微软雅黑" w:hAnsi="微软雅黑" w:eastAsia="微软雅黑" w:cs="微软雅黑"/>
          <w:b w:val="0"/>
          <w:bCs w:val="0"/>
          <w:kern w:val="2"/>
          <w:sz w:val="36"/>
          <w:szCs w:val="36"/>
          <w:lang w:val="en-US" w:eastAsia="zh-CN" w:bidi="ar-SA"/>
        </w:rPr>
        <w:fldChar w:fldCharType="begin"/>
      </w:r>
      <w:r>
        <w:rPr>
          <w:rFonts w:hint="eastAsia" w:ascii="微软雅黑" w:hAnsi="微软雅黑" w:eastAsia="微软雅黑" w:cs="微软雅黑"/>
          <w:b w:val="0"/>
          <w:bCs w:val="0"/>
          <w:kern w:val="2"/>
          <w:sz w:val="36"/>
          <w:szCs w:val="36"/>
          <w:lang w:val="en-US" w:eastAsia="zh-CN" w:bidi="ar-SA"/>
        </w:rPr>
        <w:instrText xml:space="preserve"> HYPERLINK \l _Toc15364 </w:instrText>
      </w:r>
      <w:r>
        <w:rPr>
          <w:rFonts w:hint="eastAsia" w:ascii="微软雅黑" w:hAnsi="微软雅黑" w:eastAsia="微软雅黑" w:cs="微软雅黑"/>
          <w:b w:val="0"/>
          <w:bCs w:val="0"/>
          <w:kern w:val="2"/>
          <w:sz w:val="36"/>
          <w:szCs w:val="36"/>
          <w:lang w:val="en-US" w:eastAsia="zh-CN" w:bidi="ar-SA"/>
        </w:rPr>
        <w:fldChar w:fldCharType="separate"/>
      </w:r>
      <w:r>
        <w:rPr>
          <w:rFonts w:hint="eastAsia" w:ascii="微软雅黑" w:hAnsi="微软雅黑" w:eastAsia="微软雅黑" w:cs="微软雅黑"/>
          <w:b w:val="0"/>
          <w:bCs w:val="0"/>
          <w:kern w:val="2"/>
          <w:sz w:val="36"/>
          <w:szCs w:val="36"/>
          <w:lang w:val="en-US" w:eastAsia="zh-CN" w:bidi="ar-SA"/>
        </w:rPr>
        <w:t xml:space="preserve">第一章 公司简介…………………………………………- 3 - </w:t>
      </w:r>
      <w:r>
        <w:rPr>
          <w:rFonts w:hint="eastAsia" w:ascii="微软雅黑" w:hAnsi="微软雅黑" w:eastAsia="微软雅黑" w:cs="微软雅黑"/>
          <w:b w:val="0"/>
          <w:bCs w:val="0"/>
          <w:kern w:val="2"/>
          <w:sz w:val="36"/>
          <w:szCs w:val="36"/>
          <w:lang w:val="en-US" w:eastAsia="zh-CN" w:bidi="ar-SA"/>
        </w:rPr>
        <w:fldChar w:fldCharType="end"/>
      </w: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r>
        <w:rPr>
          <w:rFonts w:hint="eastAsia" w:ascii="微软雅黑" w:hAnsi="微软雅黑" w:eastAsia="微软雅黑" w:cs="微软雅黑"/>
          <w:b w:val="0"/>
          <w:bCs w:val="0"/>
          <w:kern w:val="2"/>
          <w:sz w:val="36"/>
          <w:szCs w:val="36"/>
          <w:lang w:val="en-US" w:eastAsia="zh-CN" w:bidi="ar-SA"/>
        </w:rPr>
        <w:fldChar w:fldCharType="begin"/>
      </w:r>
      <w:r>
        <w:rPr>
          <w:rFonts w:hint="eastAsia" w:ascii="微软雅黑" w:hAnsi="微软雅黑" w:eastAsia="微软雅黑" w:cs="微软雅黑"/>
          <w:b w:val="0"/>
          <w:bCs w:val="0"/>
          <w:kern w:val="2"/>
          <w:sz w:val="36"/>
          <w:szCs w:val="36"/>
          <w:lang w:val="en-US" w:eastAsia="zh-CN" w:bidi="ar-SA"/>
        </w:rPr>
        <w:instrText xml:space="preserve"> HYPERLINK \l _Toc12744 </w:instrText>
      </w:r>
      <w:r>
        <w:rPr>
          <w:rFonts w:hint="eastAsia" w:ascii="微软雅黑" w:hAnsi="微软雅黑" w:eastAsia="微软雅黑" w:cs="微软雅黑"/>
          <w:b w:val="0"/>
          <w:bCs w:val="0"/>
          <w:kern w:val="2"/>
          <w:sz w:val="36"/>
          <w:szCs w:val="36"/>
          <w:lang w:val="en-US" w:eastAsia="zh-CN" w:bidi="ar-SA"/>
        </w:rPr>
        <w:fldChar w:fldCharType="separate"/>
      </w:r>
      <w:r>
        <w:rPr>
          <w:rFonts w:hint="eastAsia" w:ascii="微软雅黑" w:hAnsi="微软雅黑" w:eastAsia="微软雅黑" w:cs="微软雅黑"/>
          <w:b w:val="0"/>
          <w:bCs w:val="0"/>
          <w:kern w:val="2"/>
          <w:sz w:val="36"/>
          <w:szCs w:val="36"/>
          <w:lang w:val="en-US" w:eastAsia="zh-CN" w:bidi="ar-SA"/>
        </w:rPr>
        <w:t>第二章 我们是做什么的………………………………-</w:t>
      </w:r>
      <w:r>
        <w:rPr>
          <w:rFonts w:hint="eastAsia" w:ascii="微软雅黑" w:hAnsi="微软雅黑" w:eastAsia="微软雅黑" w:cs="微软雅黑"/>
          <w:b w:val="0"/>
          <w:bCs w:val="0"/>
          <w:kern w:val="2"/>
          <w:sz w:val="36"/>
          <w:szCs w:val="36"/>
          <w:lang w:val="en-US" w:eastAsia="zh-CN" w:bidi="ar-SA"/>
        </w:rPr>
        <w:fldChar w:fldCharType="end"/>
      </w:r>
      <w:r>
        <w:rPr>
          <w:rFonts w:hint="eastAsia" w:ascii="微软雅黑" w:hAnsi="微软雅黑" w:eastAsia="微软雅黑" w:cs="微软雅黑"/>
          <w:b w:val="0"/>
          <w:bCs w:val="0"/>
          <w:kern w:val="2"/>
          <w:sz w:val="36"/>
          <w:szCs w:val="36"/>
          <w:lang w:val="en-US" w:eastAsia="zh-CN" w:bidi="ar-SA"/>
        </w:rPr>
        <w:t xml:space="preserve"> 6 -</w:t>
      </w: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r>
        <w:rPr>
          <w:rFonts w:hint="eastAsia" w:ascii="微软雅黑" w:hAnsi="微软雅黑" w:eastAsia="微软雅黑" w:cs="微软雅黑"/>
          <w:b w:val="0"/>
          <w:bCs w:val="0"/>
          <w:kern w:val="2"/>
          <w:sz w:val="36"/>
          <w:szCs w:val="36"/>
          <w:lang w:val="en-US" w:eastAsia="zh-CN" w:bidi="ar-SA"/>
        </w:rPr>
        <w:fldChar w:fldCharType="begin"/>
      </w:r>
      <w:r>
        <w:rPr>
          <w:rFonts w:hint="eastAsia" w:ascii="微软雅黑" w:hAnsi="微软雅黑" w:eastAsia="微软雅黑" w:cs="微软雅黑"/>
          <w:b w:val="0"/>
          <w:bCs w:val="0"/>
          <w:kern w:val="2"/>
          <w:sz w:val="36"/>
          <w:szCs w:val="36"/>
          <w:lang w:val="en-US" w:eastAsia="zh-CN" w:bidi="ar-SA"/>
        </w:rPr>
        <w:instrText xml:space="preserve"> HYPERLINK \l _Toc9510 </w:instrText>
      </w:r>
      <w:r>
        <w:rPr>
          <w:rFonts w:hint="eastAsia" w:ascii="微软雅黑" w:hAnsi="微软雅黑" w:eastAsia="微软雅黑" w:cs="微软雅黑"/>
          <w:b w:val="0"/>
          <w:bCs w:val="0"/>
          <w:kern w:val="2"/>
          <w:sz w:val="36"/>
          <w:szCs w:val="36"/>
          <w:lang w:val="en-US" w:eastAsia="zh-CN" w:bidi="ar-SA"/>
        </w:rPr>
        <w:fldChar w:fldCharType="separate"/>
      </w:r>
      <w:r>
        <w:rPr>
          <w:rFonts w:hint="eastAsia" w:ascii="微软雅黑" w:hAnsi="微软雅黑" w:eastAsia="微软雅黑" w:cs="微软雅黑"/>
          <w:b w:val="0"/>
          <w:bCs w:val="0"/>
          <w:kern w:val="2"/>
          <w:sz w:val="36"/>
          <w:szCs w:val="36"/>
          <w:lang w:val="en-US" w:eastAsia="zh-CN" w:bidi="ar-SA"/>
        </w:rPr>
        <w:t>第三章 我们要做什么…………………………………-</w:t>
      </w:r>
      <w:r>
        <w:rPr>
          <w:rFonts w:hint="eastAsia" w:ascii="微软雅黑" w:hAnsi="微软雅黑" w:eastAsia="微软雅黑" w:cs="微软雅黑"/>
          <w:b w:val="0"/>
          <w:bCs w:val="0"/>
          <w:kern w:val="2"/>
          <w:sz w:val="36"/>
          <w:szCs w:val="36"/>
          <w:lang w:val="en-US" w:eastAsia="zh-CN" w:bidi="ar-SA"/>
        </w:rPr>
        <w:fldChar w:fldCharType="end"/>
      </w:r>
      <w:r>
        <w:rPr>
          <w:rFonts w:hint="eastAsia" w:ascii="微软雅黑" w:hAnsi="微软雅黑" w:eastAsia="微软雅黑" w:cs="微软雅黑"/>
          <w:b w:val="0"/>
          <w:bCs w:val="0"/>
          <w:kern w:val="2"/>
          <w:sz w:val="36"/>
          <w:szCs w:val="36"/>
          <w:lang w:val="en-US" w:eastAsia="zh-CN" w:bidi="ar-SA"/>
        </w:rPr>
        <w:t xml:space="preserve"> 6 -</w:t>
      </w: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r>
        <w:rPr>
          <w:rFonts w:hint="eastAsia" w:ascii="微软雅黑" w:hAnsi="微软雅黑" w:eastAsia="微软雅黑" w:cs="微软雅黑"/>
          <w:b w:val="0"/>
          <w:bCs w:val="0"/>
          <w:kern w:val="2"/>
          <w:sz w:val="36"/>
          <w:szCs w:val="36"/>
          <w:lang w:val="en-US" w:eastAsia="zh-CN" w:bidi="ar-SA"/>
        </w:rPr>
        <w:fldChar w:fldCharType="begin"/>
      </w:r>
      <w:r>
        <w:rPr>
          <w:rFonts w:hint="eastAsia" w:ascii="微软雅黑" w:hAnsi="微软雅黑" w:eastAsia="微软雅黑" w:cs="微软雅黑"/>
          <w:b w:val="0"/>
          <w:bCs w:val="0"/>
          <w:kern w:val="2"/>
          <w:sz w:val="36"/>
          <w:szCs w:val="36"/>
          <w:lang w:val="en-US" w:eastAsia="zh-CN" w:bidi="ar-SA"/>
        </w:rPr>
        <w:instrText xml:space="preserve"> HYPERLINK \l _Toc17274 </w:instrText>
      </w:r>
      <w:r>
        <w:rPr>
          <w:rFonts w:hint="eastAsia" w:ascii="微软雅黑" w:hAnsi="微软雅黑" w:eastAsia="微软雅黑" w:cs="微软雅黑"/>
          <w:b w:val="0"/>
          <w:bCs w:val="0"/>
          <w:kern w:val="2"/>
          <w:sz w:val="36"/>
          <w:szCs w:val="36"/>
          <w:lang w:val="en-US" w:eastAsia="zh-CN" w:bidi="ar-SA"/>
        </w:rPr>
        <w:fldChar w:fldCharType="separate"/>
      </w:r>
      <w:r>
        <w:rPr>
          <w:rFonts w:hint="eastAsia" w:ascii="微软雅黑" w:hAnsi="微软雅黑" w:eastAsia="微软雅黑" w:cs="微软雅黑"/>
          <w:b w:val="0"/>
          <w:bCs w:val="0"/>
          <w:kern w:val="2"/>
          <w:sz w:val="36"/>
          <w:szCs w:val="36"/>
          <w:lang w:val="en-US" w:eastAsia="zh-CN" w:bidi="ar-SA"/>
        </w:rPr>
        <w:t>第四章 怎么做……………………………………………-</w:t>
      </w:r>
      <w:r>
        <w:rPr>
          <w:rFonts w:hint="eastAsia" w:ascii="微软雅黑" w:hAnsi="微软雅黑" w:eastAsia="微软雅黑" w:cs="微软雅黑"/>
          <w:b w:val="0"/>
          <w:bCs w:val="0"/>
          <w:kern w:val="2"/>
          <w:sz w:val="36"/>
          <w:szCs w:val="36"/>
          <w:lang w:val="en-US" w:eastAsia="zh-CN" w:bidi="ar-SA"/>
        </w:rPr>
        <w:fldChar w:fldCharType="end"/>
      </w:r>
      <w:r>
        <w:rPr>
          <w:rFonts w:hint="eastAsia" w:ascii="微软雅黑" w:hAnsi="微软雅黑" w:eastAsia="微软雅黑" w:cs="微软雅黑"/>
          <w:b w:val="0"/>
          <w:bCs w:val="0"/>
          <w:kern w:val="2"/>
          <w:sz w:val="36"/>
          <w:szCs w:val="36"/>
          <w:lang w:val="en-US" w:eastAsia="zh-CN" w:bidi="ar-SA"/>
        </w:rPr>
        <w:t xml:space="preserve"> 8 -</w:t>
      </w: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r>
        <w:rPr>
          <w:rFonts w:hint="eastAsia" w:ascii="微软雅黑" w:hAnsi="微软雅黑" w:eastAsia="微软雅黑" w:cs="微软雅黑"/>
          <w:b w:val="0"/>
          <w:bCs w:val="0"/>
          <w:kern w:val="2"/>
          <w:sz w:val="36"/>
          <w:szCs w:val="36"/>
          <w:lang w:val="en-US" w:eastAsia="zh-CN" w:bidi="ar-SA"/>
        </w:rPr>
        <w:fldChar w:fldCharType="begin"/>
      </w:r>
      <w:r>
        <w:rPr>
          <w:rFonts w:hint="eastAsia" w:ascii="微软雅黑" w:hAnsi="微软雅黑" w:eastAsia="微软雅黑" w:cs="微软雅黑"/>
          <w:b w:val="0"/>
          <w:bCs w:val="0"/>
          <w:kern w:val="2"/>
          <w:sz w:val="36"/>
          <w:szCs w:val="36"/>
          <w:lang w:val="en-US" w:eastAsia="zh-CN" w:bidi="ar-SA"/>
        </w:rPr>
        <w:instrText xml:space="preserve"> HYPERLINK \l _Toc23521 </w:instrText>
      </w:r>
      <w:r>
        <w:rPr>
          <w:rFonts w:hint="eastAsia" w:ascii="微软雅黑" w:hAnsi="微软雅黑" w:eastAsia="微软雅黑" w:cs="微软雅黑"/>
          <w:b w:val="0"/>
          <w:bCs w:val="0"/>
          <w:kern w:val="2"/>
          <w:sz w:val="36"/>
          <w:szCs w:val="36"/>
          <w:lang w:val="en-US" w:eastAsia="zh-CN" w:bidi="ar-SA"/>
        </w:rPr>
        <w:fldChar w:fldCharType="separate"/>
      </w:r>
      <w:r>
        <w:rPr>
          <w:rFonts w:hint="eastAsia" w:ascii="微软雅黑" w:hAnsi="微软雅黑" w:eastAsia="微软雅黑" w:cs="微软雅黑"/>
          <w:b w:val="0"/>
          <w:bCs w:val="0"/>
          <w:kern w:val="2"/>
          <w:sz w:val="36"/>
          <w:szCs w:val="36"/>
          <w:lang w:val="en-US" w:eastAsia="zh-CN" w:bidi="ar-SA"/>
        </w:rPr>
        <w:t>第五章 融资需求………………………………………-</w:t>
      </w:r>
      <w:r>
        <w:rPr>
          <w:rFonts w:hint="eastAsia" w:ascii="微软雅黑" w:hAnsi="微软雅黑" w:eastAsia="微软雅黑" w:cs="微软雅黑"/>
          <w:b w:val="0"/>
          <w:bCs w:val="0"/>
          <w:kern w:val="2"/>
          <w:sz w:val="36"/>
          <w:szCs w:val="36"/>
          <w:lang w:val="en-US" w:eastAsia="zh-CN" w:bidi="ar-SA"/>
        </w:rPr>
        <w:fldChar w:fldCharType="end"/>
      </w:r>
      <w:r>
        <w:rPr>
          <w:rFonts w:hint="eastAsia" w:ascii="微软雅黑" w:hAnsi="微软雅黑" w:eastAsia="微软雅黑" w:cs="微软雅黑"/>
          <w:b w:val="0"/>
          <w:bCs w:val="0"/>
          <w:kern w:val="2"/>
          <w:sz w:val="36"/>
          <w:szCs w:val="36"/>
          <w:lang w:val="en-US" w:eastAsia="zh-CN" w:bidi="ar-SA"/>
        </w:rPr>
        <w:t>14 -</w:t>
      </w:r>
    </w:p>
    <w:p>
      <w:pPr>
        <w:pStyle w:val="5"/>
        <w:tabs>
          <w:tab w:val="right" w:leader="dot" w:pos="9746"/>
        </w:tabs>
        <w:rPr>
          <w:rFonts w:hint="eastAsia" w:ascii="微软雅黑" w:hAnsi="微软雅黑" w:eastAsia="微软雅黑" w:cs="微软雅黑"/>
          <w:b w:val="0"/>
          <w:bCs w:val="0"/>
          <w:kern w:val="2"/>
          <w:sz w:val="36"/>
          <w:szCs w:val="36"/>
          <w:lang w:val="en-US" w:eastAsia="zh-CN" w:bidi="ar-SA"/>
        </w:rPr>
      </w:pPr>
    </w:p>
    <w:p>
      <w:pPr>
        <w:rPr>
          <w:rFonts w:hint="eastAsia" w:ascii="微软雅黑" w:hAnsi="微软雅黑" w:eastAsia="微软雅黑" w:cs="微软雅黑"/>
          <w:b w:val="0"/>
          <w:bCs w:val="0"/>
          <w:kern w:val="2"/>
          <w:sz w:val="36"/>
          <w:szCs w:val="36"/>
          <w:lang w:val="en-US" w:eastAsia="zh-CN" w:bidi="ar-SA"/>
        </w:rPr>
      </w:pPr>
    </w:p>
    <w:p>
      <w:pPr>
        <w:rPr>
          <w:rFonts w:hint="eastAsia" w:ascii="微软雅黑" w:hAnsi="微软雅黑" w:eastAsia="微软雅黑" w:cs="微软雅黑"/>
          <w:b w:val="0"/>
          <w:bCs w:val="0"/>
          <w:kern w:val="2"/>
          <w:sz w:val="36"/>
          <w:szCs w:val="36"/>
          <w:lang w:val="en-US" w:eastAsia="zh-CN" w:bidi="ar-SA"/>
        </w:rPr>
      </w:pPr>
    </w:p>
    <w:p>
      <w:pPr>
        <w:rPr>
          <w:rFonts w:hint="eastAsia" w:ascii="微软雅黑" w:hAnsi="微软雅黑" w:eastAsia="微软雅黑" w:cs="微软雅黑"/>
          <w:b w:val="0"/>
          <w:bCs w:val="0"/>
          <w:kern w:val="2"/>
          <w:sz w:val="36"/>
          <w:szCs w:val="36"/>
          <w:lang w:val="en-US" w:eastAsia="zh-CN" w:bidi="ar-SA"/>
        </w:rPr>
      </w:pPr>
    </w:p>
    <w:p>
      <w:pPr>
        <w:rPr>
          <w:rFonts w:hint="eastAsia" w:ascii="微软雅黑" w:hAnsi="微软雅黑" w:eastAsia="微软雅黑" w:cs="微软雅黑"/>
          <w:b w:val="0"/>
          <w:bCs w:val="0"/>
          <w:kern w:val="2"/>
          <w:sz w:val="36"/>
          <w:szCs w:val="36"/>
          <w:lang w:val="en-US" w:eastAsia="zh-CN" w:bidi="ar-SA"/>
        </w:rPr>
      </w:pPr>
    </w:p>
    <w:p>
      <w:pPr>
        <w:rPr>
          <w:rFonts w:hint="eastAsia" w:ascii="微软雅黑" w:hAnsi="微软雅黑" w:eastAsia="微软雅黑" w:cs="微软雅黑"/>
          <w:b w:val="0"/>
          <w:bCs w:val="0"/>
          <w:kern w:val="2"/>
          <w:sz w:val="36"/>
          <w:szCs w:val="36"/>
          <w:lang w:val="en-US" w:eastAsia="zh-CN" w:bidi="ar-SA"/>
        </w:rPr>
      </w:pPr>
    </w:p>
    <w:p>
      <w:pPr>
        <w:rPr>
          <w:rFonts w:hint="eastAsia" w:ascii="微软雅黑" w:hAnsi="微软雅黑" w:eastAsia="微软雅黑" w:cs="微软雅黑"/>
          <w:b w:val="0"/>
          <w:bCs w:val="0"/>
          <w:kern w:val="2"/>
          <w:sz w:val="36"/>
          <w:szCs w:val="36"/>
          <w:lang w:val="en-US" w:eastAsia="zh-CN" w:bidi="ar-SA"/>
        </w:rPr>
      </w:pPr>
    </w:p>
    <w:p>
      <w:pPr>
        <w:widowControl w:val="0"/>
        <w:numPr>
          <w:ilvl w:val="0"/>
          <w:numId w:val="0"/>
        </w:numPr>
        <w:jc w:val="center"/>
        <w:rPr>
          <w:rFonts w:hint="eastAsia"/>
          <w:b/>
          <w:bCs/>
          <w:sz w:val="32"/>
          <w:szCs w:val="32"/>
          <w:lang w:val="en-US" w:eastAsia="zh-CN"/>
        </w:rPr>
      </w:pPr>
      <w:r>
        <w:rPr>
          <w:rFonts w:hint="eastAsia" w:ascii="微软雅黑" w:hAnsi="微软雅黑" w:eastAsia="微软雅黑" w:cs="微软雅黑"/>
          <w:b w:val="0"/>
          <w:bCs w:val="0"/>
          <w:kern w:val="2"/>
          <w:sz w:val="36"/>
          <w:szCs w:val="36"/>
          <w:lang w:val="en-US" w:eastAsia="zh-CN" w:bidi="ar-SA"/>
        </w:rPr>
        <w:fldChar w:fldCharType="end"/>
      </w:r>
    </w:p>
    <w:p>
      <w:pPr>
        <w:numPr>
          <w:ilvl w:val="0"/>
          <w:numId w:val="1"/>
        </w:numPr>
        <w:jc w:val="center"/>
        <w:rPr>
          <w:rFonts w:hint="eastAsia"/>
          <w:b/>
          <w:bCs/>
          <w:sz w:val="32"/>
          <w:szCs w:val="32"/>
          <w:lang w:val="en-US" w:eastAsia="zh-CN"/>
        </w:rPr>
      </w:pPr>
      <w:r>
        <w:rPr>
          <w:rFonts w:hint="eastAsia"/>
          <w:b/>
          <w:bCs/>
          <w:sz w:val="32"/>
          <w:szCs w:val="32"/>
          <w:lang w:val="en-US" w:eastAsia="zh-CN"/>
        </w:rPr>
        <w:t>公司简介</w:t>
      </w:r>
    </w:p>
    <w:p>
      <w:pPr>
        <w:numPr>
          <w:ilvl w:val="0"/>
          <w:numId w:val="0"/>
        </w:numPr>
        <w:jc w:val="both"/>
        <w:rPr>
          <w:rFonts w:hint="eastAsia"/>
          <w:b/>
          <w:bCs/>
          <w:sz w:val="32"/>
          <w:szCs w:val="32"/>
          <w:lang w:val="en-US" w:eastAsia="zh-CN"/>
        </w:rPr>
      </w:pPr>
    </w:p>
    <w:p>
      <w:pPr>
        <w:widowControl w:val="0"/>
        <w:numPr>
          <w:ilvl w:val="0"/>
          <w:numId w:val="2"/>
        </w:numPr>
        <w:jc w:val="both"/>
        <w:rPr>
          <w:rFonts w:hint="eastAsia"/>
          <w:b/>
          <w:bCs/>
          <w:sz w:val="30"/>
          <w:szCs w:val="30"/>
          <w:lang w:val="en-US" w:eastAsia="zh-CN"/>
        </w:rPr>
      </w:pPr>
      <w:r>
        <w:rPr>
          <w:rFonts w:hint="eastAsia"/>
          <w:b/>
          <w:bCs/>
          <w:sz w:val="30"/>
          <w:szCs w:val="30"/>
          <w:lang w:val="en-US" w:eastAsia="zh-CN"/>
        </w:rPr>
        <w:t>公司概况</w:t>
      </w:r>
    </w:p>
    <w:p>
      <w:pPr>
        <w:ind w:firstLine="600"/>
        <w:rPr>
          <w:rFonts w:hint="eastAsia" w:asciiTheme="majorEastAsia" w:hAnsiTheme="majorEastAsia" w:eastAsiaTheme="majorEastAsia" w:cstheme="majorEastAsia"/>
          <w:b w:val="0"/>
          <w:bCs w:val="0"/>
          <w:color w:val="auto"/>
          <w:sz w:val="30"/>
          <w:szCs w:val="30"/>
        </w:rPr>
      </w:pPr>
      <w:r>
        <w:rPr>
          <w:rFonts w:hint="eastAsia" w:asciiTheme="majorEastAsia" w:hAnsiTheme="majorEastAsia" w:eastAsiaTheme="majorEastAsia" w:cstheme="majorEastAsia"/>
          <w:b w:val="0"/>
          <w:bCs w:val="0"/>
          <w:color w:val="auto"/>
          <w:sz w:val="30"/>
          <w:szCs w:val="30"/>
        </w:rPr>
        <w:t>河北金鸿向峰科技有限公司，成立于2016年初，前身为中创意唯科技有限公司，是一家致力于青少年科普教育、</w:t>
      </w:r>
      <w:r>
        <w:rPr>
          <w:rFonts w:hint="eastAsia" w:asciiTheme="majorEastAsia" w:hAnsiTheme="majorEastAsia" w:eastAsiaTheme="majorEastAsia" w:cstheme="majorEastAsia"/>
          <w:b w:val="0"/>
          <w:bCs w:val="0"/>
          <w:color w:val="auto"/>
          <w:sz w:val="30"/>
          <w:szCs w:val="30"/>
          <w:lang w:eastAsia="zh-CN"/>
        </w:rPr>
        <w:t>兴趣教育、素质教育的</w:t>
      </w:r>
      <w:r>
        <w:rPr>
          <w:rFonts w:hint="eastAsia" w:asciiTheme="majorEastAsia" w:hAnsiTheme="majorEastAsia" w:eastAsiaTheme="majorEastAsia" w:cstheme="majorEastAsia"/>
          <w:b w:val="0"/>
          <w:bCs w:val="0"/>
          <w:color w:val="auto"/>
          <w:sz w:val="30"/>
          <w:szCs w:val="30"/>
        </w:rPr>
        <w:t>服务型公司。</w:t>
      </w:r>
    </w:p>
    <w:p>
      <w:pPr>
        <w:ind w:firstLine="600"/>
        <w:rPr>
          <w:rFonts w:hint="eastAsia" w:asciiTheme="majorEastAsia" w:hAnsiTheme="majorEastAsia" w:eastAsiaTheme="majorEastAsia" w:cstheme="majorEastAsia"/>
          <w:b w:val="0"/>
          <w:bCs w:val="0"/>
          <w:color w:val="auto"/>
          <w:sz w:val="30"/>
          <w:szCs w:val="30"/>
        </w:rPr>
      </w:pPr>
      <w:r>
        <w:drawing>
          <wp:anchor distT="0" distB="0" distL="114300" distR="114300" simplePos="0" relativeHeight="251658240" behindDoc="0" locked="0" layoutInCell="1" allowOverlap="1">
            <wp:simplePos x="0" y="0"/>
            <wp:positionH relativeFrom="column">
              <wp:posOffset>-330200</wp:posOffset>
            </wp:positionH>
            <wp:positionV relativeFrom="paragraph">
              <wp:posOffset>172085</wp:posOffset>
            </wp:positionV>
            <wp:extent cx="6091555" cy="3167380"/>
            <wp:effectExtent l="0" t="0" r="4445" b="13970"/>
            <wp:wrapSquare wrapText="bothSides"/>
            <wp:docPr id="7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5"/>
                    <pic:cNvPicPr>
                      <a:picLocks noChangeAspect="1"/>
                    </pic:cNvPicPr>
                  </pic:nvPicPr>
                  <pic:blipFill>
                    <a:blip r:embed="rId6"/>
                    <a:stretch>
                      <a:fillRect/>
                    </a:stretch>
                  </pic:blipFill>
                  <pic:spPr>
                    <a:xfrm>
                      <a:off x="0" y="0"/>
                      <a:ext cx="6091555" cy="3167380"/>
                    </a:xfrm>
                    <a:prstGeom prst="rect">
                      <a:avLst/>
                    </a:prstGeom>
                  </pic:spPr>
                </pic:pic>
              </a:graphicData>
            </a:graphic>
          </wp:anchor>
        </w:drawing>
      </w:r>
    </w:p>
    <w:p>
      <w:pPr>
        <w:widowControl w:val="0"/>
        <w:numPr>
          <w:ilvl w:val="0"/>
          <w:numId w:val="0"/>
        </w:numPr>
        <w:jc w:val="left"/>
        <w:rPr>
          <w:rFonts w:hint="eastAsia" w:asciiTheme="minorEastAsia" w:hAnsiTheme="minorEastAsia" w:cstheme="minorEastAsia"/>
          <w:b w:val="0"/>
          <w:bCs w:val="0"/>
          <w:sz w:val="28"/>
          <w:szCs w:val="28"/>
          <w:lang w:val="en-US" w:eastAsia="zh-CN"/>
        </w:rPr>
      </w:pP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color w:val="auto"/>
          <w:sz w:val="30"/>
          <w:szCs w:val="30"/>
          <w:lang w:eastAsia="zh-CN"/>
        </w:rPr>
        <w:t>创始人郑向峰先生在该行业拥有五年的从业经验和三年的儿童科普展实操经验，</w:t>
      </w:r>
      <w:r>
        <w:rPr>
          <w:rFonts w:hint="eastAsia" w:asciiTheme="minorEastAsia" w:hAnsiTheme="minorEastAsia" w:cstheme="minorEastAsia"/>
          <w:b w:val="0"/>
          <w:bCs w:val="0"/>
          <w:sz w:val="28"/>
          <w:szCs w:val="28"/>
          <w:lang w:val="en-US" w:eastAsia="zh-CN"/>
        </w:rPr>
        <w:t>对各种培训机构、终端用户的需求非常了解。</w:t>
      </w:r>
    </w:p>
    <w:p>
      <w:pPr>
        <w:widowControl w:val="0"/>
        <w:numPr>
          <w:ilvl w:val="0"/>
          <w:numId w:val="0"/>
        </w:numPr>
        <w:jc w:val="left"/>
        <w:rPr>
          <w:rFonts w:hint="eastAsia" w:asciiTheme="minorEastAsia" w:hAnsiTheme="minorEastAsia" w:cstheme="minorEastAsia"/>
          <w:b w:val="0"/>
          <w:bCs w:val="0"/>
          <w:sz w:val="28"/>
          <w:szCs w:val="28"/>
          <w:lang w:val="en-US" w:eastAsia="zh-CN"/>
        </w:rPr>
      </w:pPr>
    </w:p>
    <w:p>
      <w:pPr>
        <w:numPr>
          <w:ilvl w:val="0"/>
          <w:numId w:val="2"/>
        </w:numPr>
        <w:rPr>
          <w:rFonts w:hint="eastAsia" w:asciiTheme="majorEastAsia" w:hAnsiTheme="majorEastAsia" w:eastAsiaTheme="majorEastAsia" w:cstheme="majorEastAsia"/>
          <w:b/>
          <w:bCs/>
          <w:color w:val="auto"/>
          <w:sz w:val="30"/>
          <w:szCs w:val="30"/>
          <w:lang w:eastAsia="zh-CN"/>
        </w:rPr>
      </w:pPr>
      <w:r>
        <w:rPr>
          <w:rFonts w:hint="eastAsia" w:asciiTheme="majorEastAsia" w:hAnsiTheme="majorEastAsia" w:eastAsiaTheme="majorEastAsia" w:cstheme="majorEastAsia"/>
          <w:b/>
          <w:bCs/>
          <w:color w:val="auto"/>
          <w:sz w:val="30"/>
          <w:szCs w:val="30"/>
          <w:lang w:eastAsia="zh-CN"/>
        </w:rPr>
        <w:t>股东持股比例</w:t>
      </w:r>
    </w:p>
    <w:p>
      <w:pPr>
        <w:numPr>
          <w:ilvl w:val="0"/>
          <w:numId w:val="0"/>
        </w:numPr>
        <w:jc w:val="cente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28"/>
          <w:szCs w:val="28"/>
          <w:lang w:val="en-US" w:eastAsia="zh-CN"/>
        </w:rPr>
        <w:t>郑向峰 持股 95%   侯维晟 持股 1%   李胤 持股 1%</w:t>
      </w:r>
    </w:p>
    <w:p>
      <w:pPr>
        <w:numPr>
          <w:ilvl w:val="0"/>
          <w:numId w:val="0"/>
        </w:numPr>
        <w:jc w:val="cente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河北启点法商企业管理咨询有限公司 服务入股 3%</w:t>
      </w:r>
    </w:p>
    <w:p>
      <w:pPr>
        <w:numPr>
          <w:ilvl w:val="0"/>
          <w:numId w:val="2"/>
        </w:numPr>
        <w:jc w:val="left"/>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公司团队简介</w:t>
      </w:r>
    </w:p>
    <w:p>
      <w:pPr>
        <w:numPr>
          <w:ilvl w:val="0"/>
          <w:numId w:val="3"/>
        </w:numPr>
        <w:jc w:val="left"/>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eastAsia="zh-CN"/>
        </w:rPr>
        <w:t>掌舵人：郑向峰</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中创意唯网络科技有限公司唐山分公司创办人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4D智慧科技馆创办人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绿洲魔幻趣味科技馆创办人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通达奇幻小镇创办人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神笔马良体验馆创办人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青少年宫科技馆项目承办人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河北金鸿向峰科技有限公司联合创始人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（唐山视觉科技体验的先驱，有多年从事该行业经验）</w:t>
      </w:r>
    </w:p>
    <w:p>
      <w:pPr>
        <w:numPr>
          <w:ilvl w:val="0"/>
          <w:numId w:val="0"/>
        </w:numPr>
        <w:jc w:val="both"/>
        <w:rPr>
          <w:rFonts w:hint="eastAsia" w:asciiTheme="majorEastAsia" w:hAnsiTheme="majorEastAsia" w:eastAsiaTheme="majorEastAsia" w:cstheme="majorEastAsia"/>
          <w:b w:val="0"/>
          <w:bCs w:val="0"/>
          <w:color w:val="auto"/>
          <w:sz w:val="28"/>
          <w:szCs w:val="28"/>
          <w:lang w:eastAsia="zh-CN"/>
        </w:rPr>
      </w:pPr>
    </w:p>
    <w:p>
      <w:pPr>
        <w:numPr>
          <w:ilvl w:val="0"/>
          <w:numId w:val="0"/>
        </w:numPr>
        <w:jc w:val="left"/>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val="en-US" w:eastAsia="zh-CN"/>
        </w:rPr>
        <w:t>2、</w:t>
      </w:r>
      <w:r>
        <w:rPr>
          <w:rFonts w:hint="eastAsia" w:asciiTheme="majorEastAsia" w:hAnsiTheme="majorEastAsia" w:eastAsiaTheme="majorEastAsia" w:cstheme="majorEastAsia"/>
          <w:b w:val="0"/>
          <w:bCs w:val="0"/>
          <w:color w:val="auto"/>
          <w:sz w:val="28"/>
          <w:szCs w:val="28"/>
          <w:lang w:eastAsia="zh-CN"/>
        </w:rPr>
        <w:t>技术总监：</w:t>
      </w:r>
    </w:p>
    <w:p>
      <w:pPr>
        <w:numPr>
          <w:ilvl w:val="0"/>
          <w:numId w:val="0"/>
        </w:numPr>
        <w:jc w:val="both"/>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val="en-US" w:eastAsia="zh-CN"/>
        </w:rPr>
        <w:t xml:space="preserve">  （1）</w:t>
      </w:r>
      <w:r>
        <w:rPr>
          <w:rFonts w:hint="eastAsia" w:asciiTheme="majorEastAsia" w:hAnsiTheme="majorEastAsia" w:eastAsiaTheme="majorEastAsia" w:cstheme="majorEastAsia"/>
          <w:b w:val="0"/>
          <w:bCs w:val="0"/>
          <w:color w:val="auto"/>
          <w:sz w:val="28"/>
          <w:szCs w:val="28"/>
          <w:lang w:eastAsia="zh-CN"/>
        </w:rPr>
        <w:t>安亮</w:t>
      </w:r>
      <w:r>
        <w:rPr>
          <w:rFonts w:hint="eastAsia" w:asciiTheme="majorEastAsia" w:hAnsiTheme="majorEastAsia" w:eastAsiaTheme="majorEastAsia" w:cstheme="majorEastAsia"/>
          <w:b w:val="0"/>
          <w:bCs w:val="0"/>
          <w:color w:val="auto"/>
          <w:sz w:val="28"/>
          <w:szCs w:val="28"/>
          <w:lang w:val="en-US" w:eastAsia="zh-CN"/>
        </w:rPr>
        <w:t xml:space="preserve">    首席技术官（CTO）</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2006年参与制作央视52集大型动画电视剧《小卓玛》</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2007-2008参与制作央视动画喜剧—快乐驿站《秦琼传》</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2009年策划制作唐山电视台整体栏目包装改版工作，负责完成电视包装作品：《直播50分》、《我的影像》、《艺苑时空》、《话说唐山》、《戏曲赏析》等。</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2009年参与制作谭晶动漫MV《我的祝福你听见了吗》荣获中宣部“五一个”工程奖。</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2010年个人发表文章《关于加强我市动漫产业发展的建议》荣获市委献计献策 银奖</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2011年参与制作唐山市委市政府、市委宣传部南湖生态园招商引资《创意唐山》宣传片。</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2012年个人作品《年》荣获中央文明办《我们的节日—春节》网络动画优秀作品奖。</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2013年制作完成安徽江淮汽车股份有限公司《江淮悦悦》巴西海外版宣传片。</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2014年11月至2015年2月策划制作完成唐山市环保局《新环保法公益系列宣传片》</w:t>
      </w:r>
    </w:p>
    <w:p>
      <w:pPr>
        <w:numPr>
          <w:ilvl w:val="0"/>
          <w:numId w:val="0"/>
        </w:numPr>
        <w:jc w:val="both"/>
        <w:rPr>
          <w:rFonts w:hint="eastAsia" w:ascii="楷体" w:hAnsi="楷体" w:eastAsia="楷体" w:cs="楷体"/>
          <w:b w:val="0"/>
          <w:bCs w:val="0"/>
          <w:color w:val="auto"/>
          <w:sz w:val="28"/>
          <w:szCs w:val="28"/>
          <w:lang w:eastAsia="zh-CN"/>
        </w:rPr>
      </w:pPr>
    </w:p>
    <w:p>
      <w:pPr>
        <w:numPr>
          <w:ilvl w:val="0"/>
          <w:numId w:val="0"/>
        </w:numPr>
        <w:jc w:val="both"/>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val="en-US" w:eastAsia="zh-CN"/>
        </w:rPr>
        <w:t xml:space="preserve">  （2）</w:t>
      </w:r>
      <w:r>
        <w:rPr>
          <w:rFonts w:hint="eastAsia" w:asciiTheme="majorEastAsia" w:hAnsiTheme="majorEastAsia" w:eastAsiaTheme="majorEastAsia" w:cstheme="majorEastAsia"/>
          <w:b w:val="0"/>
          <w:bCs w:val="0"/>
          <w:color w:val="auto"/>
          <w:sz w:val="28"/>
          <w:szCs w:val="28"/>
          <w:lang w:eastAsia="zh-CN"/>
        </w:rPr>
        <w:t>杨懿</w:t>
      </w:r>
      <w:r>
        <w:rPr>
          <w:rFonts w:hint="eastAsia" w:asciiTheme="majorEastAsia" w:hAnsiTheme="majorEastAsia" w:eastAsiaTheme="majorEastAsia" w:cstheme="majorEastAsia"/>
          <w:b w:val="0"/>
          <w:bCs w:val="0"/>
          <w:color w:val="auto"/>
          <w:sz w:val="28"/>
          <w:szCs w:val="28"/>
          <w:lang w:val="en-US" w:eastAsia="zh-CN"/>
        </w:rPr>
        <w:t xml:space="preserve">     </w:t>
      </w:r>
      <w:r>
        <w:rPr>
          <w:rFonts w:hint="eastAsia" w:asciiTheme="majorEastAsia" w:hAnsiTheme="majorEastAsia" w:eastAsiaTheme="majorEastAsia" w:cstheme="majorEastAsia"/>
          <w:b w:val="0"/>
          <w:bCs w:val="0"/>
          <w:color w:val="auto"/>
          <w:sz w:val="28"/>
          <w:szCs w:val="28"/>
          <w:lang w:eastAsia="zh-CN"/>
        </w:rPr>
        <w:t>首席技术官（CTO）</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香港新动力电讯联合创始人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c36游戏工作室创始人</w:t>
      </w:r>
    </w:p>
    <w:p>
      <w:pPr>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多项技术专利持有人</w:t>
      </w:r>
    </w:p>
    <w:p>
      <w:pPr>
        <w:numPr>
          <w:ilvl w:val="0"/>
          <w:numId w:val="0"/>
        </w:numPr>
        <w:jc w:val="both"/>
        <w:rPr>
          <w:rFonts w:hint="eastAsia" w:ascii="楷体" w:hAnsi="楷体" w:eastAsia="楷体" w:cs="楷体"/>
          <w:b w:val="0"/>
          <w:bCs w:val="0"/>
          <w:color w:val="auto"/>
          <w:sz w:val="28"/>
          <w:szCs w:val="28"/>
          <w:lang w:eastAsia="zh-CN"/>
        </w:rPr>
      </w:pPr>
    </w:p>
    <w:p>
      <w:pPr>
        <w:widowControl w:val="0"/>
        <w:numPr>
          <w:ilvl w:val="0"/>
          <w:numId w:val="0"/>
        </w:numPr>
        <w:jc w:val="both"/>
        <w:rPr>
          <w:rFonts w:hint="eastAsia" w:asciiTheme="majorEastAsia" w:hAnsiTheme="majorEastAsia" w:eastAsiaTheme="majorEastAsia" w:cstheme="majorEastAsia"/>
          <w:b w:val="0"/>
          <w:bCs w:val="0"/>
          <w:color w:val="auto"/>
          <w:sz w:val="28"/>
          <w:szCs w:val="28"/>
          <w:lang w:eastAsia="zh-CN"/>
        </w:rPr>
      </w:pPr>
      <w:r>
        <w:rPr>
          <w:rFonts w:hint="eastAsia" w:asciiTheme="majorEastAsia" w:hAnsiTheme="majorEastAsia" w:eastAsiaTheme="majorEastAsia" w:cstheme="majorEastAsia"/>
          <w:b w:val="0"/>
          <w:bCs w:val="0"/>
          <w:color w:val="auto"/>
          <w:sz w:val="28"/>
          <w:szCs w:val="28"/>
          <w:lang w:val="en-US" w:eastAsia="zh-CN"/>
        </w:rPr>
        <w:t xml:space="preserve">  3、</w:t>
      </w:r>
      <w:r>
        <w:rPr>
          <w:rFonts w:hint="eastAsia" w:asciiTheme="majorEastAsia" w:hAnsiTheme="majorEastAsia" w:eastAsiaTheme="majorEastAsia" w:cstheme="majorEastAsia"/>
          <w:b w:val="0"/>
          <w:bCs w:val="0"/>
          <w:color w:val="auto"/>
          <w:sz w:val="28"/>
          <w:szCs w:val="28"/>
          <w:lang w:eastAsia="zh-CN"/>
        </w:rPr>
        <w:t>财务监管：张伟</w:t>
      </w:r>
      <w:r>
        <w:rPr>
          <w:rFonts w:hint="eastAsia" w:asciiTheme="majorEastAsia" w:hAnsiTheme="majorEastAsia" w:eastAsiaTheme="majorEastAsia" w:cstheme="majorEastAsia"/>
          <w:b w:val="0"/>
          <w:bCs w:val="0"/>
          <w:color w:val="auto"/>
          <w:sz w:val="28"/>
          <w:szCs w:val="28"/>
          <w:lang w:val="en-US" w:eastAsia="zh-CN"/>
        </w:rPr>
        <w:t xml:space="preserve">    首席财务官（CFO）</w:t>
      </w:r>
    </w:p>
    <w:p>
      <w:pPr>
        <w:widowControl w:val="0"/>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河北启点法商企业管理咨询有限公司董事长</w:t>
      </w:r>
    </w:p>
    <w:p>
      <w:pPr>
        <w:widowControl w:val="0"/>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河北财智法商企业管理咨询有限公司董事长</w:t>
      </w:r>
    </w:p>
    <w:p>
      <w:pPr>
        <w:widowControl w:val="0"/>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股权治理专项委员会副主任</w:t>
      </w:r>
    </w:p>
    <w:p>
      <w:pPr>
        <w:widowControl w:val="0"/>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中国中小企业创业联合会唐山分会会长</w:t>
      </w:r>
    </w:p>
    <w:p>
      <w:pPr>
        <w:widowControl w:val="0"/>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天津师范大学、韩国大佛大学双硕士研究生学位，法学学士。</w:t>
      </w:r>
    </w:p>
    <w:p>
      <w:pPr>
        <w:widowControl w:val="0"/>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二级律师，唐山市仲裁委员会仲裁员，法学会仲裁委员会副主任。</w:t>
      </w:r>
    </w:p>
    <w:p>
      <w:pPr>
        <w:widowControl w:val="0"/>
        <w:numPr>
          <w:ilvl w:val="0"/>
          <w:numId w:val="0"/>
        </w:numPr>
        <w:jc w:val="both"/>
        <w:rPr>
          <w:rFonts w:hint="eastAsia" w:ascii="楷体" w:hAnsi="楷体" w:eastAsia="楷体" w:cs="楷体"/>
          <w:b w:val="0"/>
          <w:bCs w:val="0"/>
          <w:color w:val="auto"/>
          <w:sz w:val="28"/>
          <w:szCs w:val="28"/>
          <w:lang w:eastAsia="zh-CN"/>
        </w:rPr>
      </w:pPr>
      <w:r>
        <w:rPr>
          <w:rFonts w:hint="eastAsia" w:ascii="楷体" w:hAnsi="楷体" w:eastAsia="楷体" w:cs="楷体"/>
          <w:b w:val="0"/>
          <w:bCs w:val="0"/>
          <w:color w:val="auto"/>
          <w:sz w:val="28"/>
          <w:szCs w:val="28"/>
          <w:lang w:eastAsia="zh-CN"/>
        </w:rPr>
        <w:t>全球移民律师协会会员，唐山市政协委员，唐山民主促进会律师支部主任，区工委主任。</w:t>
      </w:r>
    </w:p>
    <w:p>
      <w:pPr>
        <w:widowControl w:val="0"/>
        <w:numPr>
          <w:ilvl w:val="0"/>
          <w:numId w:val="0"/>
        </w:numPr>
        <w:jc w:val="both"/>
        <w:rPr>
          <w:rFonts w:hint="eastAsia" w:asciiTheme="majorEastAsia" w:hAnsiTheme="majorEastAsia" w:eastAsiaTheme="majorEastAsia" w:cstheme="majorEastAsia"/>
          <w:b w:val="0"/>
          <w:bCs w:val="0"/>
          <w:color w:val="auto"/>
          <w:sz w:val="28"/>
          <w:szCs w:val="28"/>
          <w:lang w:eastAsia="zh-CN"/>
        </w:rPr>
      </w:pPr>
      <w:r>
        <w:rPr>
          <w:rFonts w:hint="eastAsia" w:ascii="楷体" w:hAnsi="楷体" w:eastAsia="楷体" w:cs="楷体"/>
          <w:b w:val="0"/>
          <w:bCs w:val="0"/>
          <w:color w:val="auto"/>
          <w:sz w:val="28"/>
          <w:szCs w:val="28"/>
          <w:lang w:eastAsia="zh-CN"/>
        </w:rPr>
        <w:t>河北金鸿向峰科技有限公司联合创始人</w:t>
      </w:r>
      <w:r>
        <w:rPr>
          <w:rFonts w:hint="eastAsia" w:asciiTheme="majorEastAsia" w:hAnsiTheme="majorEastAsia" w:eastAsiaTheme="majorEastAsia" w:cstheme="majorEastAsia"/>
          <w:b/>
          <w:bCs/>
          <w:color w:val="auto"/>
          <w:sz w:val="28"/>
          <w:szCs w:val="28"/>
          <w:lang w:val="en-US" w:eastAsia="zh-CN"/>
        </w:rPr>
        <w:t xml:space="preserve">  </w:t>
      </w:r>
    </w:p>
    <w:p>
      <w:pPr>
        <w:numPr>
          <w:ilvl w:val="0"/>
          <w:numId w:val="0"/>
        </w:numPr>
        <w:jc w:val="left"/>
        <w:rPr>
          <w:rFonts w:hint="eastAsia" w:asciiTheme="majorEastAsia" w:hAnsiTheme="majorEastAsia" w:eastAsiaTheme="majorEastAsia" w:cstheme="majorEastAsia"/>
          <w:b w:val="0"/>
          <w:bCs w:val="0"/>
          <w:sz w:val="28"/>
          <w:szCs w:val="28"/>
          <w:lang w:val="en-US" w:eastAsia="zh-CN"/>
        </w:rPr>
      </w:pPr>
    </w:p>
    <w:p>
      <w:pPr>
        <w:widowControl w:val="0"/>
        <w:numPr>
          <w:ilvl w:val="0"/>
          <w:numId w:val="0"/>
        </w:num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合作单位</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sz w:val="28"/>
          <w:szCs w:val="28"/>
          <w:lang w:val="en-US" w:eastAsia="zh-CN"/>
        </w:rPr>
        <w:t>1、唐山市科学技术研究协会</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2、唐山市科技局</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3、路北区教育局</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4、唐山市工业和信息化局</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5、河北省创造创新协会</w:t>
      </w:r>
    </w:p>
    <w:p>
      <w:pPr>
        <w:widowControl w:val="0"/>
        <w:numPr>
          <w:ilvl w:val="0"/>
          <w:numId w:val="0"/>
        </w:num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6、深圳赛格集团（国企上市企业）</w:t>
      </w:r>
    </w:p>
    <w:p>
      <w:pPr>
        <w:widowControl w:val="0"/>
        <w:numPr>
          <w:ilvl w:val="0"/>
          <w:numId w:val="0"/>
        </w:numPr>
        <w:jc w:val="center"/>
        <w:rPr>
          <w:rFonts w:hint="eastAsia" w:asciiTheme="majorEastAsia" w:hAnsiTheme="majorEastAsia" w:eastAsiaTheme="majorEastAsia" w:cstheme="majorEastAsia"/>
          <w:sz w:val="28"/>
          <w:szCs w:val="28"/>
          <w:lang w:val="en-US" w:eastAsia="zh-CN"/>
        </w:rPr>
      </w:pPr>
    </w:p>
    <w:p>
      <w:pPr>
        <w:widowControl w:val="0"/>
        <w:numPr>
          <w:ilvl w:val="0"/>
          <w:numId w:val="0"/>
        </w:num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合作培训机构</w:t>
      </w:r>
    </w:p>
    <w:p>
      <w:pPr>
        <w:widowControl w:val="0"/>
        <w:numPr>
          <w:ilvl w:val="0"/>
          <w:numId w:val="0"/>
        </w:numPr>
        <w:jc w:val="both"/>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 xml:space="preserve">               1、维斯思德教育机构</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2、鸣笛机器人教育</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3、木鸟教育（3D打印教育）</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4、小马剧团</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5、七色光美术</w:t>
      </w:r>
    </w:p>
    <w:p>
      <w:pPr>
        <w:widowControl w:val="0"/>
        <w:numPr>
          <w:ilvl w:val="0"/>
          <w:numId w:val="0"/>
        </w:numPr>
        <w:jc w:val="center"/>
        <w:rPr>
          <w:rFonts w:hint="eastAsia" w:asciiTheme="majorEastAsia" w:hAnsiTheme="majorEastAsia" w:eastAsiaTheme="majorEastAsia" w:cstheme="majorEastAsia"/>
          <w:sz w:val="28"/>
          <w:szCs w:val="28"/>
          <w:lang w:val="en-US" w:eastAsia="zh-CN"/>
        </w:rPr>
      </w:pPr>
    </w:p>
    <w:p>
      <w:pPr>
        <w:widowControl w:val="0"/>
        <w:numPr>
          <w:ilvl w:val="0"/>
          <w:numId w:val="0"/>
        </w:num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研发团队</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1、深圳市幻世实科技有限公司</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2、深圳C36工作室</w:t>
      </w:r>
    </w:p>
    <w:p>
      <w:pPr>
        <w:widowControl w:val="0"/>
        <w:numPr>
          <w:ilvl w:val="0"/>
          <w:numId w:val="0"/>
        </w:num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3、深圳市百万城电子商务有限公司（AR社区）</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4、增强现实中国线上平台</w:t>
      </w:r>
    </w:p>
    <w:p>
      <w:pPr>
        <w:widowControl w:val="0"/>
        <w:numPr>
          <w:ilvl w:val="0"/>
          <w:numId w:val="0"/>
        </w:numPr>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5、唐山学院</w:t>
      </w:r>
    </w:p>
    <w:p>
      <w:pPr>
        <w:widowControl w:val="0"/>
        <w:numPr>
          <w:ilvl w:val="0"/>
          <w:numId w:val="0"/>
        </w:num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6、苏州梦想人长期战略合作伙伴</w:t>
      </w:r>
    </w:p>
    <w:p>
      <w:pPr>
        <w:widowControl w:val="0"/>
        <w:numPr>
          <w:ilvl w:val="0"/>
          <w:numId w:val="0"/>
        </w:numPr>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7、爱可目（北京）科技股份有限公司</w:t>
      </w:r>
    </w:p>
    <w:p>
      <w:pPr>
        <w:numPr>
          <w:ilvl w:val="0"/>
          <w:numId w:val="0"/>
        </w:num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 </w:t>
      </w:r>
    </w:p>
    <w:p>
      <w:pPr>
        <w:numPr>
          <w:ilvl w:val="0"/>
          <w:numId w:val="0"/>
        </w:numPr>
        <w:rPr>
          <w:rFonts w:hint="eastAsia" w:asciiTheme="majorEastAsia" w:hAnsiTheme="majorEastAsia" w:eastAsiaTheme="majorEastAsia" w:cstheme="majorEastAsia"/>
          <w:b/>
          <w:bCs/>
          <w:sz w:val="28"/>
          <w:szCs w:val="28"/>
          <w:lang w:val="en-US" w:eastAsia="zh-CN"/>
        </w:rPr>
      </w:pPr>
    </w:p>
    <w:p>
      <w:pPr>
        <w:numPr>
          <w:ilvl w:val="0"/>
          <w:numId w:val="0"/>
        </w:numPr>
        <w:rPr>
          <w:rFonts w:hint="eastAsia" w:asciiTheme="majorEastAsia" w:hAnsiTheme="majorEastAsia" w:eastAsiaTheme="majorEastAsia" w:cstheme="majorEastAsia"/>
          <w:b/>
          <w:bCs/>
          <w:sz w:val="28"/>
          <w:szCs w:val="28"/>
          <w:lang w:val="en-US" w:eastAsia="zh-CN"/>
        </w:rPr>
      </w:pPr>
    </w:p>
    <w:p>
      <w:pPr>
        <w:numPr>
          <w:ilvl w:val="0"/>
          <w:numId w:val="0"/>
        </w:numPr>
        <w:rPr>
          <w:rFonts w:hint="eastAsia" w:asciiTheme="majorEastAsia" w:hAnsiTheme="majorEastAsia" w:eastAsiaTheme="majorEastAsia" w:cstheme="majorEastAsia"/>
          <w:b/>
          <w:bCs/>
          <w:sz w:val="28"/>
          <w:szCs w:val="28"/>
          <w:lang w:val="en-US" w:eastAsia="zh-CN"/>
        </w:rPr>
      </w:pPr>
    </w:p>
    <w:p>
      <w:pPr>
        <w:numPr>
          <w:ilvl w:val="0"/>
          <w:numId w:val="4"/>
        </w:numPr>
        <w:jc w:val="center"/>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我们是做什么的</w:t>
      </w:r>
    </w:p>
    <w:p>
      <w:pPr>
        <w:rPr>
          <w:rFonts w:hint="eastAsia" w:asciiTheme="minorEastAsia" w:hAnsiTheme="minorEastAsia" w:eastAsiaTheme="minorEastAsia" w:cstheme="minorEastAsia"/>
          <w:sz w:val="28"/>
          <w:szCs w:val="28"/>
          <w:lang w:eastAsia="zh-CN"/>
        </w:rPr>
      </w:pPr>
      <w:r>
        <w:rPr>
          <w:rFonts w:hint="eastAsia" w:ascii="微软雅黑" w:hAnsi="微软雅黑" w:eastAsia="微软雅黑" w:cs="微软雅黑"/>
          <w:sz w:val="36"/>
          <w:szCs w:val="36"/>
          <w:lang w:val="en-US" w:eastAsia="zh-CN"/>
        </w:rPr>
        <w:t xml:space="preserve">   </w:t>
      </w:r>
      <w:r>
        <w:rPr>
          <w:rFonts w:hint="eastAsia" w:asciiTheme="minorEastAsia" w:hAnsiTheme="minorEastAsia" w:eastAsiaTheme="minorEastAsia" w:cstheme="minorEastAsia"/>
          <w:sz w:val="28"/>
          <w:szCs w:val="28"/>
          <w:lang w:eastAsia="zh-CN"/>
        </w:rPr>
        <w:t>我们</w:t>
      </w:r>
      <w:r>
        <w:rPr>
          <w:rFonts w:hint="eastAsia" w:asciiTheme="minorEastAsia" w:hAnsiTheme="minorEastAsia" w:cstheme="minorEastAsia"/>
          <w:sz w:val="28"/>
          <w:szCs w:val="28"/>
          <w:lang w:eastAsia="zh-CN"/>
        </w:rPr>
        <w:t>集合</w:t>
      </w:r>
      <w:r>
        <w:rPr>
          <w:rFonts w:hint="eastAsia" w:asciiTheme="minorEastAsia" w:hAnsiTheme="minorEastAsia" w:eastAsiaTheme="minorEastAsia" w:cstheme="minorEastAsia"/>
          <w:sz w:val="28"/>
          <w:szCs w:val="28"/>
          <w:lang w:eastAsia="zh-CN"/>
        </w:rPr>
        <w:t>少年儿童素质教育机构、新品直播和体验式营销，以校外第二课堂为入口，</w:t>
      </w:r>
      <w:r>
        <w:rPr>
          <w:rFonts w:hint="eastAsia" w:asciiTheme="minorEastAsia" w:hAnsiTheme="minorEastAsia" w:eastAsiaTheme="minorEastAsia" w:cstheme="minorEastAsia"/>
          <w:sz w:val="28"/>
          <w:szCs w:val="28"/>
          <w:lang w:val="en-US" w:eastAsia="zh-CN"/>
        </w:rPr>
        <w:t>AR/VR产品为支撑的</w:t>
      </w:r>
      <w:r>
        <w:rPr>
          <w:rFonts w:hint="eastAsia" w:asciiTheme="minorEastAsia" w:hAnsiTheme="minorEastAsia" w:eastAsiaTheme="minorEastAsia" w:cstheme="minorEastAsia"/>
          <w:sz w:val="28"/>
          <w:szCs w:val="28"/>
          <w:lang w:eastAsia="zh-CN"/>
        </w:rPr>
        <w:t>线上线下综合服务业态。</w:t>
      </w:r>
    </w:p>
    <w:p>
      <w:pPr>
        <w:rPr>
          <w:rFonts w:hint="eastAsia" w:asciiTheme="minorEastAsia" w:hAnsiTheme="minorEastAsia" w:eastAsiaTheme="minorEastAsia" w:cstheme="minorEastAsia"/>
          <w:sz w:val="28"/>
          <w:szCs w:val="28"/>
          <w:lang w:eastAsia="zh-CN"/>
        </w:rPr>
      </w:pPr>
    </w:p>
    <w:p>
      <w:pPr>
        <w:numPr>
          <w:ilvl w:val="0"/>
          <w:numId w:val="4"/>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我们要做什么</w:t>
      </w:r>
    </w:p>
    <w:p>
      <w:pPr>
        <w:numPr>
          <w:ilvl w:val="0"/>
          <w:numId w:val="0"/>
        </w:numPr>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 xml:space="preserve"> 线上：  </w:t>
      </w:r>
    </w:p>
    <w:p>
      <w:pPr>
        <w:numPr>
          <w:ilvl w:val="0"/>
          <w:numId w:val="0"/>
        </w:numPr>
        <w:ind w:firstLine="52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一站式线上青少年综合素质教育的“苏宁易购”</w:t>
      </w:r>
    </w:p>
    <w:p>
      <w:pPr>
        <w:numPr>
          <w:ilvl w:val="0"/>
          <w:numId w:val="0"/>
        </w:numPr>
        <w:rPr>
          <w:rFonts w:hint="eastAsia" w:ascii="微软雅黑" w:hAnsi="微软雅黑" w:eastAsia="微软雅黑" w:cs="微软雅黑"/>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微软雅黑" w:hAnsi="微软雅黑" w:eastAsia="微软雅黑" w:cs="微软雅黑"/>
          <w:sz w:val="28"/>
          <w:szCs w:val="28"/>
          <w:lang w:val="en-US" w:eastAsia="zh-CN"/>
        </w:rPr>
        <w:t>项目亮点：</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1、集聚优质教学资源； </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2、便捷满足家长选课需求（早教、素质教育、兴趣教育集合）；</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3、了解最前沿儿童高科技产品（可直接购买）。</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 xml:space="preserve"> 线上功能：</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 用户查看商品列表、视频详情、在线咨询、下单、支付；</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2. 用户查看课程视频及新品直播；</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3. 用户报名课程、填写信息、支付；</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4、线下体验照片下载。</w:t>
      </w:r>
    </w:p>
    <w:p>
      <w:pPr>
        <w:numPr>
          <w:ilvl w:val="0"/>
          <w:numId w:val="0"/>
        </w:numPr>
        <w:rPr>
          <w:rFonts w:hint="eastAsia" w:asciiTheme="minorEastAsia" w:hAnsiTheme="minorEastAsia" w:cstheme="minorEastAsia"/>
          <w:b w:val="0"/>
          <w:bCs w:val="0"/>
          <w:sz w:val="28"/>
          <w:szCs w:val="28"/>
          <w:lang w:val="en-US" w:eastAsia="zh-CN"/>
        </w:rPr>
      </w:pPr>
    </w:p>
    <w:p>
      <w:pPr>
        <w:numPr>
          <w:ilvl w:val="0"/>
          <w:numId w:val="0"/>
        </w:numP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 xml:space="preserve">线下：  </w:t>
      </w:r>
    </w:p>
    <w:p>
      <w:pPr>
        <w:numPr>
          <w:ilvl w:val="0"/>
          <w:numId w:val="0"/>
        </w:numPr>
        <w:rPr>
          <w:rFonts w:hint="eastAsia" w:ascii="黑体" w:hAnsi="黑体" w:eastAsia="黑体" w:cs="黑体"/>
          <w:b/>
          <w:bCs/>
          <w:sz w:val="28"/>
          <w:szCs w:val="28"/>
          <w:lang w:val="en-US" w:eastAsia="zh-CN"/>
        </w:rPr>
      </w:pPr>
      <w:r>
        <w:rPr>
          <w:rFonts w:hint="eastAsia" w:asciiTheme="minorEastAsia" w:hAnsi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单一的线上操作已趋于饱和，线上线下相结合绝对是市场的一大趋势，我公司正是采用了这一理念模式，细化应用到高科技儿童产品销售中。据统计2016年该类产品线上销售达168万件,这一数据足以证明</w:t>
      </w:r>
      <w:r>
        <w:rPr>
          <w:rFonts w:hint="eastAsia" w:asciiTheme="minorEastAsia" w:hAnsiTheme="minorEastAsia" w:cstheme="minorEastAsia"/>
          <w:b w:val="0"/>
          <w:bCs w:val="0"/>
          <w:sz w:val="28"/>
          <w:szCs w:val="28"/>
          <w:lang w:val="en-US" w:eastAsia="zh-CN"/>
        </w:rPr>
        <w:t>AR/VR</w:t>
      </w:r>
      <w:r>
        <w:rPr>
          <w:rFonts w:hint="eastAsia" w:asciiTheme="minorEastAsia" w:hAnsiTheme="minorEastAsia" w:eastAsiaTheme="minorEastAsia" w:cstheme="minorEastAsia"/>
          <w:b w:val="0"/>
          <w:bCs w:val="0"/>
          <w:sz w:val="28"/>
          <w:szCs w:val="28"/>
          <w:lang w:val="en-US" w:eastAsia="zh-CN"/>
        </w:rPr>
        <w:t>儿童科普类产品在线上得到了用户的认可，把孩子们的好奇心、求知欲从虚拟搬到眼前</w:t>
      </w:r>
      <w:r>
        <w:rPr>
          <w:rFonts w:hint="eastAsia" w:asciiTheme="minorEastAsia" w:hAnsiTheme="minorEastAsia" w:cstheme="minorEastAsia"/>
          <w:b w:val="0"/>
          <w:bCs w:val="0"/>
          <w:sz w:val="28"/>
          <w:szCs w:val="28"/>
          <w:lang w:val="en-US" w:eastAsia="zh-CN"/>
        </w:rPr>
        <w:t>。</w:t>
      </w:r>
    </w:p>
    <w:p>
      <w:pPr>
        <w:numPr>
          <w:ilvl w:val="0"/>
          <w:numId w:val="0"/>
        </w:numPr>
        <w:rPr>
          <w:rFonts w:hint="eastAsia" w:asciiTheme="minorEastAsia" w:hAnsiTheme="minorEastAsia" w:eastAsiaTheme="minorEastAsia" w:cstheme="minorEastAsia"/>
          <w:sz w:val="28"/>
          <w:szCs w:val="28"/>
          <w:lang w:val="en-US" w:eastAsia="zh-CN"/>
        </w:rPr>
      </w:pPr>
      <w:r>
        <w:rPr>
          <w:sz w:val="28"/>
          <w:szCs w:val="28"/>
        </w:rPr>
        <w:drawing>
          <wp:anchor distT="0" distB="0" distL="114300" distR="114300" simplePos="0" relativeHeight="257758208" behindDoc="0" locked="0" layoutInCell="1" allowOverlap="1">
            <wp:simplePos x="0" y="0"/>
            <wp:positionH relativeFrom="column">
              <wp:posOffset>3131185</wp:posOffset>
            </wp:positionH>
            <wp:positionV relativeFrom="paragraph">
              <wp:posOffset>3989705</wp:posOffset>
            </wp:positionV>
            <wp:extent cx="2366645" cy="2164715"/>
            <wp:effectExtent l="0" t="0" r="14605" b="698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2366645" cy="2164715"/>
                    </a:xfrm>
                    <a:prstGeom prst="rect">
                      <a:avLst/>
                    </a:prstGeom>
                  </pic:spPr>
                </pic:pic>
              </a:graphicData>
            </a:graphic>
          </wp:anchor>
        </w:drawing>
      </w:r>
      <w:r>
        <w:rPr>
          <w:sz w:val="28"/>
          <w:szCs w:val="28"/>
        </w:rPr>
        <w:drawing>
          <wp:anchor distT="0" distB="0" distL="114300" distR="114300" simplePos="0" relativeHeight="257757184" behindDoc="0" locked="0" layoutInCell="1" allowOverlap="1">
            <wp:simplePos x="0" y="0"/>
            <wp:positionH relativeFrom="column">
              <wp:posOffset>299085</wp:posOffset>
            </wp:positionH>
            <wp:positionV relativeFrom="paragraph">
              <wp:posOffset>1209675</wp:posOffset>
            </wp:positionV>
            <wp:extent cx="4676140" cy="2811145"/>
            <wp:effectExtent l="0" t="0" r="10160" b="825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676140" cy="2811145"/>
                    </a:xfrm>
                    <a:prstGeom prst="rect">
                      <a:avLst/>
                    </a:prstGeom>
                    <a:noFill/>
                    <a:ln w="9525">
                      <a:noFill/>
                    </a:ln>
                  </pic:spPr>
                </pic:pic>
              </a:graphicData>
            </a:graphic>
          </wp:anchor>
        </w:drawing>
      </w:r>
      <w:r>
        <w:rPr>
          <w:rFonts w:hint="eastAsia" w:ascii="黑体" w:hAnsi="黑体" w:eastAsia="黑体" w:cs="黑体"/>
          <w:b/>
          <w:bCs/>
          <w:sz w:val="28"/>
          <w:szCs w:val="28"/>
          <w:lang w:val="en-US" w:eastAsia="zh-CN"/>
        </w:rPr>
        <w:t xml:space="preserve">  </w:t>
      </w:r>
      <w:r>
        <w:rPr>
          <w:rFonts w:hint="eastAsia" w:asciiTheme="minorEastAsia" w:hAnsiTheme="minorEastAsia" w:cstheme="minorEastAsia"/>
          <w:b w:val="0"/>
          <w:bCs w:val="0"/>
          <w:sz w:val="28"/>
          <w:szCs w:val="28"/>
          <w:lang w:val="en-US" w:eastAsia="zh-CN"/>
        </w:rPr>
        <w:t>儿童科普乐园</w:t>
      </w:r>
      <w:r>
        <w:rPr>
          <w:rFonts w:hint="eastAsia" w:asciiTheme="minorEastAsia" w:hAnsiTheme="minorEastAsia" w:eastAsiaTheme="minorEastAsia" w:cstheme="minorEastAsia"/>
          <w:b w:val="0"/>
          <w:bCs w:val="0"/>
          <w:sz w:val="28"/>
          <w:szCs w:val="28"/>
          <w:lang w:val="en-US" w:eastAsia="zh-CN"/>
        </w:rPr>
        <w:t>是直接对接</w:t>
      </w:r>
      <w:r>
        <w:rPr>
          <w:rFonts w:hint="eastAsia" w:asciiTheme="minorEastAsia" w:hAnsiTheme="minorEastAsia" w:cstheme="minorEastAsia"/>
          <w:b w:val="0"/>
          <w:bCs w:val="0"/>
          <w:sz w:val="28"/>
          <w:szCs w:val="28"/>
          <w:lang w:val="en-US" w:eastAsia="zh-CN"/>
        </w:rPr>
        <w:t>AR/VR</w:t>
      </w:r>
      <w:r>
        <w:rPr>
          <w:rFonts w:hint="eastAsia" w:asciiTheme="minorEastAsia" w:hAnsiTheme="minorEastAsia" w:eastAsiaTheme="minorEastAsia" w:cstheme="minorEastAsia"/>
          <w:b w:val="0"/>
          <w:bCs w:val="0"/>
          <w:sz w:val="28"/>
          <w:szCs w:val="28"/>
          <w:lang w:val="en-US" w:eastAsia="zh-CN"/>
        </w:rPr>
        <w:t>儿童科普类产品厂家，更新换代快</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第一时间让孩子们接触前沿科技，让消费主体能真正达到寓教于乐体验的目的。</w:t>
      </w:r>
      <w:r>
        <w:rPr>
          <w:rFonts w:hint="eastAsia" w:asciiTheme="minorEastAsia" w:hAnsiTheme="minorEastAsia" w:eastAsiaTheme="minorEastAsia" w:cstheme="minorEastAsia"/>
          <w:sz w:val="28"/>
          <w:szCs w:val="28"/>
          <w:lang w:val="en-US" w:eastAsia="zh-CN"/>
        </w:rPr>
        <w:t xml:space="preserve"> </w:t>
      </w:r>
    </w:p>
    <w:p>
      <w:pPr>
        <w:numPr>
          <w:ilvl w:val="0"/>
          <w:numId w:val="0"/>
        </w:numPr>
        <w:rPr>
          <w:rFonts w:hint="eastAsia" w:asciiTheme="minorEastAsia" w:hAnsiTheme="minorEastAsia" w:eastAsiaTheme="minorEastAsia" w:cstheme="min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习近平指出：“把抓科普放在与创新同等重要位置。”</w:t>
      </w:r>
    </w:p>
    <w:p>
      <w:pPr>
        <w:numPr>
          <w:ilvl w:val="0"/>
          <w:numId w:val="0"/>
        </w:numPr>
        <w:rPr>
          <w:rFonts w:hint="eastAsia" w:ascii="楷体" w:hAnsi="楷体" w:eastAsia="楷体" w:cs="楷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全国科普宣传日是每年9月份第三个星期天，全国当天都组织免费活动，儿童科普乐园得到当地科协的大力支持，长期针对学校免费开放，以科普教育为引导,开设校外第二课堂，综合各类素质教育培训机构，充分挖掘孩子的兴趣点，让老师成为我们的导游，提升孩子们的全面综合素质发展。</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项目亮点:</w:t>
      </w:r>
    </w:p>
    <w:p>
      <w:pPr>
        <w:numPr>
          <w:ilvl w:val="0"/>
          <w:numId w:val="5"/>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线下同线上均为轻资产，场地合作分成，无租赁费负担；</w:t>
      </w:r>
    </w:p>
    <w:p>
      <w:pPr>
        <w:numPr>
          <w:ilvl w:val="0"/>
          <w:numId w:val="5"/>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自拥三十余套设备（可复制），厂家合作保障新品研发，无进货囤货费用负担；</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3、节省家长陪读时间（依据大数据合理调整培训课的先后及时间）；</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4、充分挖掘孩子的兴趣点（利用免费体验课，兴趣测评）；</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5、以校外第二课堂客源为引流，解决机构招生难问题；</w:t>
      </w:r>
    </w:p>
    <w:p>
      <w:pPr>
        <w:numPr>
          <w:ilvl w:val="0"/>
          <w:numId w:val="0"/>
        </w:num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6、依据培训机构的专业教育服务来增加用户粘性。</w:t>
      </w: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竞争对手分析</w:t>
      </w:r>
    </w:p>
    <w:p>
      <w:pPr>
        <w:numPr>
          <w:ilvl w:val="0"/>
          <w:numId w:val="0"/>
        </w:numPr>
        <w:rPr>
          <w:rFonts w:hint="eastAsia" w:asciiTheme="minorEastAsia" w:hAnsiTheme="minorEastAsia" w:cstheme="minorEastAsia"/>
          <w:sz w:val="28"/>
          <w:szCs w:val="28"/>
          <w:lang w:val="en-US" w:eastAsia="zh-CN"/>
        </w:rPr>
      </w:pPr>
    </w:p>
    <w:tbl>
      <w:tblPr>
        <w:tblStyle w:val="9"/>
        <w:tblpPr w:leftFromText="180" w:rightFromText="180" w:vertAnchor="text" w:horzAnchor="page" w:tblpXSpec="center" w:tblpY="78"/>
        <w:tblOverlap w:val="never"/>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3221"/>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7" w:type="dxa"/>
            <w:gridSpan w:val="3"/>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竞争对手比较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434" w:type="dxa"/>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 xml:space="preserve">       </w:t>
            </w:r>
          </w:p>
        </w:tc>
        <w:tc>
          <w:tcPr>
            <w:tcW w:w="3221" w:type="dxa"/>
          </w:tcPr>
          <w:p>
            <w:pPr>
              <w:jc w:val="center"/>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政府部门直营</w:t>
            </w:r>
          </w:p>
        </w:tc>
        <w:tc>
          <w:tcPr>
            <w:tcW w:w="6092" w:type="dxa"/>
          </w:tcPr>
          <w:p>
            <w:pPr>
              <w:jc w:val="center"/>
              <w:rPr>
                <w:rFonts w:hint="eastAsia" w:ascii="微软雅黑" w:hAnsi="微软雅黑" w:eastAsia="微软雅黑" w:cs="微软雅黑"/>
                <w:b/>
                <w:bCs/>
                <w:sz w:val="24"/>
                <w:szCs w:val="24"/>
                <w:vertAlign w:val="baseline"/>
                <w:lang w:val="en-US" w:eastAsia="zh-CN"/>
              </w:rPr>
            </w:pPr>
            <w:r>
              <w:rPr>
                <w:rFonts w:hint="eastAsia" w:ascii="微软雅黑" w:hAnsi="微软雅黑" w:eastAsia="微软雅黑" w:cs="微软雅黑"/>
                <w:b/>
                <w:bCs/>
                <w:sz w:val="24"/>
                <w:szCs w:val="24"/>
                <w:vertAlign w:val="baseline"/>
                <w:lang w:val="en-US" w:eastAsia="zh-CN"/>
              </w:rPr>
              <w:t>第二课堂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费用低廉</w:t>
            </w:r>
          </w:p>
        </w:tc>
        <w:tc>
          <w:tcPr>
            <w:tcW w:w="6092"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lang w:val="en-US" w:eastAsia="zh-CN"/>
              </w:rPr>
              <w:t>价格相对其他机构便宜，比政府直营更专业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2</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组织比赛</w:t>
            </w:r>
          </w:p>
        </w:tc>
        <w:tc>
          <w:tcPr>
            <w:tcW w:w="6092"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组织比赛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3</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自带“政府”光环</w:t>
            </w:r>
          </w:p>
        </w:tc>
        <w:tc>
          <w:tcPr>
            <w:tcW w:w="6092"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lang w:val="en-US" w:eastAsia="zh-CN"/>
              </w:rPr>
              <w:t>我们能得到各地教育局和政府科协支持；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4</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人多报名难</w:t>
            </w:r>
          </w:p>
        </w:tc>
        <w:tc>
          <w:tcPr>
            <w:tcW w:w="6092"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lang w:val="en-US" w:eastAsia="zh-CN"/>
              </w:rPr>
              <w:t>线上线下相结合，报名更方便快捷；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5</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授课进度慢</w:t>
            </w:r>
          </w:p>
        </w:tc>
        <w:tc>
          <w:tcPr>
            <w:tcW w:w="6092"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lang w:val="en-US" w:eastAsia="zh-CN"/>
              </w:rPr>
              <w:t>授课进度更系统、更科学；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6</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家长沟通困难</w:t>
            </w:r>
          </w:p>
        </w:tc>
        <w:tc>
          <w:tcPr>
            <w:tcW w:w="6092"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lang w:val="en-US" w:eastAsia="zh-CN"/>
              </w:rPr>
              <w:t>用户就是上帝，更好的跟家长沟通；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7</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授课时间固定，难协调</w:t>
            </w:r>
          </w:p>
        </w:tc>
        <w:tc>
          <w:tcPr>
            <w:tcW w:w="6092"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lang w:val="en-US" w:eastAsia="zh-CN"/>
              </w:rPr>
              <w:t>利用线上大数据，合理分配课时，节省奔走时间；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8</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大班教学，管理难</w:t>
            </w:r>
          </w:p>
        </w:tc>
        <w:tc>
          <w:tcPr>
            <w:tcW w:w="6092" w:type="dxa"/>
          </w:tcPr>
          <w:p>
            <w:pPr>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lang w:val="en-US" w:eastAsia="zh-CN"/>
              </w:rPr>
              <w:t>小班授课，针对性强，服务全面，更专业；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9</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无团队政策</w:t>
            </w:r>
          </w:p>
        </w:tc>
        <w:tc>
          <w:tcPr>
            <w:tcW w:w="6092" w:type="dxa"/>
            <w:textDirection w:val="lrTb"/>
            <w:vAlign w:val="top"/>
          </w:tcPr>
          <w:p>
            <w:pPr>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lang w:val="en-US" w:eastAsia="zh-CN"/>
              </w:rPr>
              <w:t>专业的运营团队直接对接终端用户，保证生源充沛；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10</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娱乐项目少，设备单一</w:t>
            </w:r>
          </w:p>
        </w:tc>
        <w:tc>
          <w:tcPr>
            <w:tcW w:w="6092" w:type="dxa"/>
            <w:textDirection w:val="lrTb"/>
            <w:vAlign w:val="top"/>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娱乐项目多，设备更新快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11</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游乐设施单纯娱乐</w:t>
            </w:r>
          </w:p>
        </w:tc>
        <w:tc>
          <w:tcPr>
            <w:tcW w:w="6092" w:type="dxa"/>
            <w:textDirection w:val="lrTb"/>
            <w:vAlign w:val="top"/>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游乐设施以科普教育为主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434"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12</w:t>
            </w:r>
          </w:p>
        </w:tc>
        <w:tc>
          <w:tcPr>
            <w:tcW w:w="3221" w:type="dxa"/>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盈利点单一</w:t>
            </w:r>
          </w:p>
        </w:tc>
        <w:tc>
          <w:tcPr>
            <w:tcW w:w="6092" w:type="dxa"/>
            <w:textDirection w:val="lrTb"/>
            <w:vAlign w:val="top"/>
          </w:tcPr>
          <w:p>
            <w:pPr>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有衍生产品销售</w:t>
            </w:r>
          </w:p>
        </w:tc>
      </w:tr>
    </w:tbl>
    <w:p>
      <w:pPr>
        <w:numPr>
          <w:ilvl w:val="0"/>
          <w:numId w:val="0"/>
        </w:numPr>
        <w:rPr>
          <w:rFonts w:hint="eastAsia" w:asciiTheme="minorEastAsia" w:hAnsiTheme="minorEastAsia" w:cstheme="minorEastAsia"/>
          <w:sz w:val="28"/>
          <w:szCs w:val="28"/>
          <w:lang w:val="en-US" w:eastAsia="zh-CN"/>
        </w:rPr>
      </w:pPr>
    </w:p>
    <w:p>
      <w:pPr>
        <w:numPr>
          <w:ilvl w:val="0"/>
          <w:numId w:val="6"/>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怎么做</w:t>
      </w:r>
    </w:p>
    <w:p>
      <w:pPr>
        <w:numPr>
          <w:ilvl w:val="0"/>
          <w:numId w:val="0"/>
        </w:numPr>
        <w:rPr>
          <w:rFonts w:hint="eastAsia" w:asciiTheme="minorEastAsia" w:hAnsiTheme="minorEastAsia" w:cstheme="minorEastAsia"/>
          <w:sz w:val="28"/>
          <w:szCs w:val="28"/>
          <w:lang w:val="en-US" w:eastAsia="zh-CN"/>
        </w:rPr>
      </w:pPr>
      <w:r>
        <w:drawing>
          <wp:anchor distT="0" distB="0" distL="114300" distR="114300" simplePos="0" relativeHeight="489502720" behindDoc="1" locked="0" layoutInCell="1" allowOverlap="1">
            <wp:simplePos x="0" y="0"/>
            <wp:positionH relativeFrom="column">
              <wp:posOffset>560705</wp:posOffset>
            </wp:positionH>
            <wp:positionV relativeFrom="paragraph">
              <wp:posOffset>2417445</wp:posOffset>
            </wp:positionV>
            <wp:extent cx="4262755" cy="3352165"/>
            <wp:effectExtent l="0" t="0" r="42545" b="38735"/>
            <wp:wrapTight wrapText="bothSides">
              <wp:wrapPolygon>
                <wp:start x="0" y="0"/>
                <wp:lineTo x="0" y="21481"/>
                <wp:lineTo x="21526" y="21481"/>
                <wp:lineTo x="21526" y="0"/>
                <wp:lineTo x="0" y="0"/>
              </wp:wrapPolygon>
            </wp:wrapTight>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stretch>
                      <a:fillRect/>
                    </a:stretch>
                  </pic:blipFill>
                  <pic:spPr>
                    <a:xfrm>
                      <a:off x="0" y="0"/>
                      <a:ext cx="4262755" cy="3352165"/>
                    </a:xfrm>
                    <a:prstGeom prst="rect">
                      <a:avLst/>
                    </a:prstGeom>
                  </pic:spPr>
                </pic:pic>
              </a:graphicData>
            </a:graphic>
          </wp:anchor>
        </w:drawing>
      </w:r>
      <w:r>
        <w:rPr>
          <w:rFonts w:hint="eastAsia" w:asciiTheme="minorEastAsia" w:hAnsiTheme="minorEastAsia" w:cstheme="minorEastAsia"/>
          <w:sz w:val="28"/>
          <w:szCs w:val="28"/>
          <w:lang w:val="en-US" w:eastAsia="zh-CN"/>
        </w:rPr>
        <w:t xml:space="preserve">   2015年，国内民办教育市场的规模约6000亿元人民币，其中五分之一的市场规模便归为“在线教育”;五分之四的市场规模为“线下教育”，约为4800亿。2015年，民办教育市场的增长率约为15%，其中兴趣教育领域在逐渐崛起，兴趣教育和素质教育领域的新增项目占所有新增项目的12%，业内人士预测，下一个行业风口将是发展以ToB领域的产品或平台和素质教育行业。</w:t>
      </w: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Theme="minorEastAsia" w:hAnsiTheme="minorEastAsia" w:cstheme="minorEastAsia"/>
          <w:sz w:val="28"/>
          <w:szCs w:val="28"/>
          <w:lang w:val="en-US" w:eastAsia="zh-CN"/>
        </w:rPr>
      </w:pPr>
    </w:p>
    <w:p>
      <w:pPr>
        <w:numPr>
          <w:ilvl w:val="0"/>
          <w:numId w:val="0"/>
        </w:num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三年财务预测：</w:t>
      </w:r>
    </w:p>
    <w:tbl>
      <w:tblPr>
        <w:tblStyle w:val="8"/>
        <w:tblpPr w:leftFromText="180" w:rightFromText="180" w:vertAnchor="text" w:horzAnchor="page" w:tblpX="2629" w:tblpY="108"/>
        <w:tblOverlap w:val="never"/>
        <w:tblW w:w="6670" w:type="dxa"/>
        <w:tblInd w:w="0" w:type="dxa"/>
        <w:tblLayout w:type="fixed"/>
        <w:tblCellMar>
          <w:top w:w="15" w:type="dxa"/>
          <w:left w:w="15" w:type="dxa"/>
          <w:bottom w:w="15" w:type="dxa"/>
          <w:right w:w="15" w:type="dxa"/>
        </w:tblCellMar>
      </w:tblPr>
      <w:tblGrid>
        <w:gridCol w:w="1050"/>
        <w:gridCol w:w="1420"/>
        <w:gridCol w:w="1220"/>
        <w:gridCol w:w="1260"/>
        <w:gridCol w:w="1720"/>
      </w:tblGrid>
      <w:tr>
        <w:tblPrEx>
          <w:tblLayout w:type="fixed"/>
          <w:tblCellMar>
            <w:top w:w="15" w:type="dxa"/>
            <w:left w:w="15" w:type="dxa"/>
            <w:bottom w:w="15" w:type="dxa"/>
            <w:right w:w="15" w:type="dxa"/>
          </w:tblCellMar>
        </w:tblPrEx>
        <w:trPr>
          <w:trHeight w:val="1541"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widowControl/>
              <w:ind w:left="412" w:leftChars="196" w:firstLine="225"/>
              <w:jc w:val="left"/>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sz w:val="28"/>
                <w:szCs w:val="28"/>
              </w:rPr>
              <mc:AlternateContent>
                <mc:Choice Requires="wps">
                  <w:drawing>
                    <wp:anchor distT="0" distB="0" distL="114300" distR="114300" simplePos="0" relativeHeight="471197696" behindDoc="0" locked="0" layoutInCell="1" allowOverlap="1">
                      <wp:simplePos x="0" y="0"/>
                      <wp:positionH relativeFrom="column">
                        <wp:posOffset>8255</wp:posOffset>
                      </wp:positionH>
                      <wp:positionV relativeFrom="paragraph">
                        <wp:posOffset>65405</wp:posOffset>
                      </wp:positionV>
                      <wp:extent cx="635635" cy="937895"/>
                      <wp:effectExtent l="3810" t="2540" r="8255" b="12065"/>
                      <wp:wrapNone/>
                      <wp:docPr id="13" name="直接连接符 13"/>
                      <wp:cNvGraphicFramePr/>
                      <a:graphic xmlns:a="http://schemas.openxmlformats.org/drawingml/2006/main">
                        <a:graphicData uri="http://schemas.microsoft.com/office/word/2010/wordprocessingShape">
                          <wps:wsp>
                            <wps:cNvCnPr/>
                            <wps:spPr>
                              <a:xfrm>
                                <a:off x="0" y="0"/>
                                <a:ext cx="635635" cy="93789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0.65pt;margin-top:5.15pt;height:73.85pt;width:50.05pt;z-index:471197696;mso-width-relative:page;mso-height-relative:page;" filled="f" stroked="t" coordsize="21600,21600" o:gfxdata="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ST/R9YAAAAIAQAA&#10;DwAAAAAAAAABACAAAAAiAAAAZHJzL2Rvd25yZXYueG1sUEsBAhQAFAAAAAgAh07iQC+MxEDiAQAA&#10;pgMAAA4AAAAAAAAAAQAgAAAAJQEAAGRycy9lMm9Eb2MueG1sUEsFBgAAAAAGAAYAWQEAAHkFAAAA&#10;AA==&#10;">
                      <v:fill on="f" focussize="0,0"/>
                      <v:stroke weight="0.5pt" color="#000000" joinstyle="miter"/>
                      <v:imagedata o:title=""/>
                      <o:lock v:ext="edit" aspectratio="f"/>
                    </v:line>
                  </w:pict>
                </mc:Fallback>
              </mc:AlternateContent>
            </w:r>
            <w:r>
              <w:rPr>
                <w:rFonts w:hint="eastAsia" w:asciiTheme="majorEastAsia" w:hAnsiTheme="majorEastAsia" w:eastAsiaTheme="majorEastAsia" w:cstheme="majorEastAsia"/>
                <w:sz w:val="28"/>
                <w:szCs w:val="28"/>
              </w:rPr>
              <mc:AlternateContent>
                <mc:Choice Requires="wps">
                  <w:drawing>
                    <wp:anchor distT="0" distB="0" distL="114300" distR="114300" simplePos="0" relativeHeight="471198720" behindDoc="0" locked="0" layoutInCell="1" allowOverlap="1">
                      <wp:simplePos x="0" y="0"/>
                      <wp:positionH relativeFrom="column">
                        <wp:posOffset>149225</wp:posOffset>
                      </wp:positionH>
                      <wp:positionV relativeFrom="paragraph">
                        <wp:posOffset>58420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miter/>
                              </a:ln>
                            </wps:spPr>
                            <wps:txbx>
                              <w:txbxContent>
                                <w:p>
                                  <w:pPr>
                                    <w:rPr>
                                      <w:color w:val="000000"/>
                                      <w:sz w:val="72"/>
                                    </w:rPr>
                                  </w:pPr>
                                  <w:r>
                                    <w:rPr>
                                      <w:rFonts w:hint="eastAsia"/>
                                      <w:color w:val="000000"/>
                                      <w:sz w:val="32"/>
                                      <w:szCs w:val="13"/>
                                    </w:rPr>
                                    <w:t>科目</w:t>
                                  </w:r>
                                </w:p>
                              </w:txbxContent>
                            </wps:txbx>
                            <wps:bodyPr wrap="none" upright="1">
                              <a:spAutoFit/>
                            </wps:bodyPr>
                          </wps:wsp>
                        </a:graphicData>
                      </a:graphic>
                    </wp:anchor>
                  </w:drawing>
                </mc:Choice>
                <mc:Fallback>
                  <w:pict>
                    <v:shape id="_x0000_s1026" o:spid="_x0000_s1026" o:spt="202" type="#_x0000_t202" style="position:absolute;left:0pt;margin-left:11.75pt;margin-top:4.6pt;height:144pt;width:144pt;mso-wrap-style:none;z-index:471198720;mso-width-relative:page;mso-height-relative:page;" filled="f" stroked="f" coordsize="21600,21600" o:gfxdata="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seWezXAAAA&#10;CAEAAA8AAAAAAAAAAQAgAAAAIgAAAGRycy9kb3ducmV2LnhtbFBLAQIUABQAAAAIAIdO4kBjNQoj&#10;rAEAADwDAAAOAAAAAAAAAAEAIAAAACYBAABkcnMvZTJvRG9jLnhtbFBLBQYAAAAABgAGAFkBAABE&#10;BQAAAAA=&#10;">
                      <v:fill on="f" focussize="0,0"/>
                      <v:stroke on="f" weight="0.5pt" joinstyle="miter"/>
                      <v:imagedata o:title=""/>
                      <o:lock v:ext="edit" aspectratio="f"/>
                      <v:textbox style="mso-fit-shape-to-text:t;">
                        <w:txbxContent>
                          <w:p>
                            <w:pPr>
                              <w:rPr>
                                <w:color w:val="000000"/>
                                <w:sz w:val="72"/>
                              </w:rPr>
                            </w:pPr>
                            <w:r>
                              <w:rPr>
                                <w:rFonts w:hint="eastAsia"/>
                                <w:color w:val="000000"/>
                                <w:sz w:val="32"/>
                                <w:szCs w:val="13"/>
                              </w:rPr>
                              <w:t>科目</w:t>
                            </w:r>
                          </w:p>
                        </w:txbxContent>
                      </v:textbox>
                    </v:shape>
                  </w:pict>
                </mc:Fallback>
              </mc:AlternateContent>
            </w:r>
            <w:r>
              <w:rPr>
                <w:rFonts w:hint="eastAsia" w:asciiTheme="majorEastAsia" w:hAnsiTheme="majorEastAsia" w:eastAsiaTheme="majorEastAsia" w:cstheme="majorEastAsia"/>
                <w:sz w:val="28"/>
                <w:szCs w:val="28"/>
              </w:rPr>
              <mc:AlternateContent>
                <mc:Choice Requires="wps">
                  <w:drawing>
                    <wp:anchor distT="0" distB="0" distL="114300" distR="114300" simplePos="0" relativeHeight="471198720" behindDoc="0" locked="0" layoutInCell="1" allowOverlap="1">
                      <wp:simplePos x="0" y="0"/>
                      <wp:positionH relativeFrom="column">
                        <wp:posOffset>-44450</wp:posOffset>
                      </wp:positionH>
                      <wp:positionV relativeFrom="paragraph">
                        <wp:posOffset>501650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miter/>
                              </a:ln>
                            </wps:spPr>
                            <wps:txbx>
                              <w:txbxContent>
                                <w:p>
                                  <w:pPr>
                                    <w:rPr>
                                      <w:color w:val="000000"/>
                                      <w:sz w:val="72"/>
                                    </w:rPr>
                                  </w:pPr>
                                  <w:r>
                                    <w:rPr>
                                      <w:rFonts w:hint="eastAsia"/>
                                      <w:color w:val="000000"/>
                                      <w:sz w:val="32"/>
                                      <w:szCs w:val="13"/>
                                    </w:rPr>
                                    <w:t>日期</w:t>
                                  </w:r>
                                </w:p>
                              </w:txbxContent>
                            </wps:txbx>
                            <wps:bodyPr wrap="none" upright="1">
                              <a:spAutoFit/>
                            </wps:bodyPr>
                          </wps:wsp>
                        </a:graphicData>
                      </a:graphic>
                    </wp:anchor>
                  </w:drawing>
                </mc:Choice>
                <mc:Fallback>
                  <w:pict>
                    <v:shape id="_x0000_s1026" o:spid="_x0000_s1026" o:spt="202" type="#_x0000_t202" style="position:absolute;left:0pt;margin-left:-3.5pt;margin-top:39.5pt;height:144pt;width:144pt;mso-wrap-style:none;z-index:471198720;mso-width-relative:page;mso-height-relative:page;" filled="f" stroked="f" coordsize="21600,21600" o:gfxdata="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T/KOnXAAAA&#10;CQEAAA8AAAAAAAAAAQAgAAAAIgAAAGRycy9kb3ducmV2LnhtbFBLAQIUABQAAAAIAIdO4kAYvUiU&#10;rAEAADwDAAAOAAAAAAAAAAEAIAAAACYBAABkcnMvZTJvRG9jLnhtbFBLBQYAAAAABgAGAFkBAABE&#10;BQAAAAA=&#10;">
                      <v:fill on="f" focussize="0,0"/>
                      <v:stroke on="f" weight="0.5pt" joinstyle="miter"/>
                      <v:imagedata o:title=""/>
                      <o:lock v:ext="edit" aspectratio="f"/>
                      <v:textbox style="mso-fit-shape-to-text:t;">
                        <w:txbxContent>
                          <w:p>
                            <w:pPr>
                              <w:rPr>
                                <w:color w:val="000000"/>
                                <w:sz w:val="72"/>
                              </w:rPr>
                            </w:pPr>
                            <w:r>
                              <w:rPr>
                                <w:rFonts w:hint="eastAsia"/>
                                <w:color w:val="000000"/>
                                <w:sz w:val="32"/>
                                <w:szCs w:val="13"/>
                              </w:rPr>
                              <w:t>日期</w:t>
                            </w:r>
                          </w:p>
                        </w:txbxContent>
                      </v:textbox>
                    </v:shape>
                  </w:pict>
                </mc:Fallback>
              </mc:AlternateContent>
            </w:r>
          </w:p>
        </w:tc>
        <w:tc>
          <w:tcPr>
            <w:tcW w:w="1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rPr>
              <w:t>营业额</w:t>
            </w:r>
          </w:p>
        </w:tc>
        <w:tc>
          <w:tcPr>
            <w:tcW w:w="12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rPr>
              <w:t>成本及</w:t>
            </w:r>
            <w:r>
              <w:rPr>
                <w:rFonts w:hint="eastAsia" w:asciiTheme="majorEastAsia" w:hAnsiTheme="majorEastAsia" w:eastAsiaTheme="majorEastAsia" w:cstheme="majorEastAsia"/>
                <w:color w:val="000000"/>
                <w:kern w:val="0"/>
                <w:sz w:val="28"/>
                <w:szCs w:val="28"/>
              </w:rPr>
              <w:br w:type="textWrapping"/>
            </w:r>
            <w:r>
              <w:rPr>
                <w:rFonts w:hint="eastAsia" w:asciiTheme="majorEastAsia" w:hAnsiTheme="majorEastAsia" w:eastAsiaTheme="majorEastAsia" w:cstheme="majorEastAsia"/>
                <w:color w:val="000000"/>
                <w:kern w:val="0"/>
                <w:sz w:val="28"/>
                <w:szCs w:val="28"/>
              </w:rPr>
              <w:t>费用</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rPr>
              <w:t>税金</w:t>
            </w:r>
            <w:r>
              <w:rPr>
                <w:rFonts w:hint="eastAsia" w:asciiTheme="majorEastAsia" w:hAnsiTheme="majorEastAsia" w:eastAsiaTheme="majorEastAsia" w:cstheme="majorEastAsia"/>
                <w:color w:val="000000"/>
                <w:kern w:val="0"/>
                <w:sz w:val="28"/>
                <w:szCs w:val="28"/>
              </w:rPr>
              <w:br w:type="textWrapping"/>
            </w:r>
            <w:r>
              <w:rPr>
                <w:rFonts w:hint="eastAsia" w:asciiTheme="majorEastAsia" w:hAnsiTheme="majorEastAsia" w:eastAsiaTheme="majorEastAsia" w:cstheme="majorEastAsia"/>
                <w:color w:val="000000"/>
                <w:kern w:val="0"/>
                <w:sz w:val="28"/>
                <w:szCs w:val="28"/>
              </w:rPr>
              <w:t>3.3%</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rPr>
              <w:t>利润</w:t>
            </w:r>
            <w:r>
              <w:rPr>
                <w:rFonts w:hint="eastAsia" w:asciiTheme="majorEastAsia" w:hAnsiTheme="majorEastAsia" w:eastAsiaTheme="majorEastAsia" w:cstheme="majorEastAsia"/>
                <w:color w:val="000000"/>
                <w:kern w:val="0"/>
                <w:sz w:val="28"/>
                <w:szCs w:val="28"/>
              </w:rPr>
              <w:br w:type="textWrapping"/>
            </w:r>
            <w:r>
              <w:rPr>
                <w:rFonts w:hint="eastAsia" w:asciiTheme="majorEastAsia" w:hAnsiTheme="majorEastAsia" w:eastAsiaTheme="majorEastAsia" w:cstheme="majorEastAsia"/>
                <w:color w:val="000000"/>
                <w:kern w:val="0"/>
                <w:sz w:val="28"/>
                <w:szCs w:val="28"/>
              </w:rPr>
              <w:t>总额</w:t>
            </w:r>
          </w:p>
        </w:tc>
      </w:tr>
      <w:tr>
        <w:tblPrEx>
          <w:tblLayout w:type="fixed"/>
          <w:tblCellMar>
            <w:top w:w="15" w:type="dxa"/>
            <w:left w:w="15" w:type="dxa"/>
            <w:bottom w:w="15" w:type="dxa"/>
            <w:right w:w="15" w:type="dxa"/>
          </w:tblCellMar>
        </w:tblPrEx>
        <w:trPr>
          <w:trHeight w:val="285"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2017</w:t>
            </w:r>
            <w:r>
              <w:rPr>
                <w:rFonts w:hint="eastAsia" w:asciiTheme="majorEastAsia" w:hAnsiTheme="majorEastAsia" w:eastAsiaTheme="majorEastAsia" w:cstheme="majorEastAsia"/>
                <w:color w:val="000000"/>
                <w:kern w:val="0"/>
                <w:sz w:val="28"/>
                <w:szCs w:val="28"/>
              </w:rPr>
              <w:t>年</w:t>
            </w:r>
          </w:p>
        </w:tc>
        <w:tc>
          <w:tcPr>
            <w:tcW w:w="14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720</w:t>
            </w:r>
            <w:r>
              <w:rPr>
                <w:rFonts w:hint="eastAsia" w:asciiTheme="majorEastAsia" w:hAnsiTheme="majorEastAsia" w:eastAsiaTheme="majorEastAsia" w:cstheme="majorEastAsia"/>
                <w:color w:val="000000"/>
                <w:kern w:val="0"/>
                <w:sz w:val="28"/>
                <w:szCs w:val="28"/>
              </w:rPr>
              <w:t>万</w:t>
            </w:r>
          </w:p>
        </w:tc>
        <w:tc>
          <w:tcPr>
            <w:tcW w:w="12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kern w:val="0"/>
                <w:sz w:val="28"/>
                <w:szCs w:val="28"/>
                <w:lang w:val="en-US" w:eastAsia="zh-CN"/>
              </w:rPr>
              <w:t>183.5万</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23.8</w:t>
            </w:r>
            <w:r>
              <w:rPr>
                <w:rFonts w:hint="eastAsia" w:asciiTheme="majorEastAsia" w:hAnsiTheme="majorEastAsia" w:eastAsiaTheme="majorEastAsia" w:cstheme="majorEastAsia"/>
                <w:color w:val="000000"/>
                <w:kern w:val="0"/>
                <w:sz w:val="28"/>
                <w:szCs w:val="28"/>
              </w:rPr>
              <w:t>万</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512.7</w:t>
            </w:r>
            <w:r>
              <w:rPr>
                <w:rFonts w:hint="eastAsia" w:asciiTheme="majorEastAsia" w:hAnsiTheme="majorEastAsia" w:eastAsiaTheme="majorEastAsia" w:cstheme="majorEastAsia"/>
                <w:color w:val="000000"/>
                <w:kern w:val="0"/>
                <w:sz w:val="28"/>
                <w:szCs w:val="28"/>
              </w:rPr>
              <w:t>万</w:t>
            </w:r>
          </w:p>
        </w:tc>
      </w:tr>
      <w:tr>
        <w:tblPrEx>
          <w:tblLayout w:type="fixed"/>
          <w:tblCellMar>
            <w:top w:w="15" w:type="dxa"/>
            <w:left w:w="15" w:type="dxa"/>
            <w:bottom w:w="15" w:type="dxa"/>
            <w:right w:w="15" w:type="dxa"/>
          </w:tblCellMar>
        </w:tblPrEx>
        <w:trPr>
          <w:trHeight w:val="285"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rPr>
              <w:t>201</w:t>
            </w:r>
            <w:r>
              <w:rPr>
                <w:rFonts w:hint="eastAsia" w:asciiTheme="majorEastAsia" w:hAnsiTheme="majorEastAsia" w:eastAsiaTheme="majorEastAsia" w:cstheme="majorEastAsia"/>
                <w:color w:val="000000"/>
                <w:kern w:val="0"/>
                <w:sz w:val="28"/>
                <w:szCs w:val="28"/>
                <w:lang w:val="en-US" w:eastAsia="zh-CN"/>
              </w:rPr>
              <w:t>8</w:t>
            </w:r>
            <w:r>
              <w:rPr>
                <w:rFonts w:hint="eastAsia" w:asciiTheme="majorEastAsia" w:hAnsiTheme="majorEastAsia" w:eastAsiaTheme="majorEastAsia" w:cstheme="majorEastAsia"/>
                <w:color w:val="000000"/>
                <w:kern w:val="0"/>
                <w:sz w:val="28"/>
                <w:szCs w:val="28"/>
              </w:rPr>
              <w:t>年</w:t>
            </w:r>
          </w:p>
        </w:tc>
        <w:tc>
          <w:tcPr>
            <w:tcW w:w="14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2160万</w:t>
            </w:r>
          </w:p>
        </w:tc>
        <w:tc>
          <w:tcPr>
            <w:tcW w:w="12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550.5</w:t>
            </w:r>
            <w:r>
              <w:rPr>
                <w:rFonts w:hint="eastAsia" w:asciiTheme="majorEastAsia" w:hAnsiTheme="majorEastAsia" w:eastAsiaTheme="majorEastAsia" w:cstheme="majorEastAsia"/>
                <w:color w:val="000000"/>
                <w:kern w:val="0"/>
                <w:sz w:val="28"/>
                <w:szCs w:val="28"/>
              </w:rPr>
              <w:t>万</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71.28</w:t>
            </w:r>
            <w:r>
              <w:rPr>
                <w:rFonts w:hint="eastAsia" w:asciiTheme="majorEastAsia" w:hAnsiTheme="majorEastAsia" w:eastAsiaTheme="majorEastAsia" w:cstheme="majorEastAsia"/>
                <w:color w:val="000000"/>
                <w:kern w:val="0"/>
                <w:sz w:val="28"/>
                <w:szCs w:val="28"/>
              </w:rPr>
              <w:t>万</w:t>
            </w:r>
          </w:p>
        </w:tc>
        <w:tc>
          <w:tcPr>
            <w:tcW w:w="17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1538.22</w:t>
            </w:r>
            <w:r>
              <w:rPr>
                <w:rFonts w:hint="eastAsia" w:asciiTheme="majorEastAsia" w:hAnsiTheme="majorEastAsia" w:eastAsiaTheme="majorEastAsia" w:cstheme="majorEastAsia"/>
                <w:color w:val="000000"/>
                <w:kern w:val="0"/>
                <w:sz w:val="28"/>
                <w:szCs w:val="28"/>
              </w:rPr>
              <w:t>万</w:t>
            </w:r>
          </w:p>
        </w:tc>
      </w:tr>
      <w:tr>
        <w:tblPrEx>
          <w:tblLayout w:type="fixed"/>
          <w:tblCellMar>
            <w:top w:w="15" w:type="dxa"/>
            <w:left w:w="15" w:type="dxa"/>
            <w:bottom w:w="15" w:type="dxa"/>
            <w:right w:w="15" w:type="dxa"/>
          </w:tblCellMar>
        </w:tblPrEx>
        <w:trPr>
          <w:trHeight w:val="285" w:hRule="atLeast"/>
        </w:trPr>
        <w:tc>
          <w:tcPr>
            <w:tcW w:w="10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rPr>
              <w:t>201</w:t>
            </w:r>
            <w:r>
              <w:rPr>
                <w:rFonts w:hint="eastAsia" w:asciiTheme="majorEastAsia" w:hAnsiTheme="majorEastAsia" w:eastAsiaTheme="majorEastAsia" w:cstheme="majorEastAsia"/>
                <w:color w:val="000000"/>
                <w:kern w:val="0"/>
                <w:sz w:val="28"/>
                <w:szCs w:val="28"/>
                <w:lang w:val="en-US" w:eastAsia="zh-CN"/>
              </w:rPr>
              <w:t>9</w:t>
            </w:r>
            <w:r>
              <w:rPr>
                <w:rFonts w:hint="eastAsia" w:asciiTheme="majorEastAsia" w:hAnsiTheme="majorEastAsia" w:eastAsiaTheme="majorEastAsia" w:cstheme="majorEastAsia"/>
                <w:color w:val="000000"/>
                <w:kern w:val="0"/>
                <w:sz w:val="28"/>
                <w:szCs w:val="28"/>
              </w:rPr>
              <w:t>年</w:t>
            </w:r>
          </w:p>
        </w:tc>
        <w:tc>
          <w:tcPr>
            <w:tcW w:w="1420" w:type="dxa"/>
            <w:tcBorders>
              <w:top w:val="single" w:color="000000" w:sz="4" w:space="0"/>
              <w:left w:val="single" w:color="000000" w:sz="4" w:space="0"/>
              <w:bottom w:val="single" w:color="000000" w:sz="4" w:space="0"/>
              <w:right w:val="single" w:color="000000" w:sz="4" w:space="0"/>
            </w:tcBorders>
            <w:textDirection w:val="lrTb"/>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lang w:val="en-US" w:eastAsia="zh-CN"/>
              </w:rPr>
              <w:t>7200万</w:t>
            </w:r>
          </w:p>
        </w:tc>
        <w:tc>
          <w:tcPr>
            <w:tcW w:w="1220" w:type="dxa"/>
            <w:tcBorders>
              <w:top w:val="single" w:color="000000" w:sz="4" w:space="0"/>
              <w:left w:val="single" w:color="000000" w:sz="4" w:space="0"/>
              <w:bottom w:val="single" w:color="000000" w:sz="4" w:space="0"/>
              <w:right w:val="single" w:color="000000" w:sz="4" w:space="0"/>
            </w:tcBorders>
            <w:textDirection w:val="lrTb"/>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1835</w:t>
            </w:r>
            <w:r>
              <w:rPr>
                <w:rFonts w:hint="eastAsia" w:asciiTheme="majorEastAsia" w:hAnsiTheme="majorEastAsia" w:eastAsiaTheme="majorEastAsia" w:cstheme="majorEastAsia"/>
                <w:color w:val="000000"/>
                <w:kern w:val="0"/>
                <w:sz w:val="28"/>
                <w:szCs w:val="28"/>
              </w:rPr>
              <w:t>万</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textAlignment w:val="center"/>
              <w:rPr>
                <w:rFonts w:hint="eastAsia"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kern w:val="0"/>
                <w:sz w:val="28"/>
                <w:szCs w:val="28"/>
                <w:lang w:val="en-US" w:eastAsia="zh-CN"/>
              </w:rPr>
              <w:t>237.6</w:t>
            </w:r>
            <w:r>
              <w:rPr>
                <w:rFonts w:hint="eastAsia" w:asciiTheme="majorEastAsia" w:hAnsiTheme="majorEastAsia" w:eastAsiaTheme="majorEastAsia" w:cstheme="majorEastAsia"/>
                <w:color w:val="000000"/>
                <w:kern w:val="0"/>
                <w:sz w:val="28"/>
                <w:szCs w:val="28"/>
              </w:rPr>
              <w:t>万</w:t>
            </w:r>
          </w:p>
        </w:tc>
        <w:tc>
          <w:tcPr>
            <w:tcW w:w="1720" w:type="dxa"/>
            <w:tcBorders>
              <w:top w:val="single" w:color="000000" w:sz="4" w:space="0"/>
              <w:left w:val="single" w:color="000000" w:sz="4" w:space="0"/>
              <w:bottom w:val="single" w:color="000000" w:sz="4" w:space="0"/>
              <w:right w:val="single" w:color="000000" w:sz="4" w:space="0"/>
            </w:tcBorders>
            <w:textDirection w:val="lrTb"/>
            <w:vAlign w:val="center"/>
          </w:tcPr>
          <w:p>
            <w:pPr>
              <w:widowControl/>
              <w:textAlignment w:val="center"/>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0"/>
                <w:sz w:val="28"/>
                <w:szCs w:val="28"/>
                <w:lang w:val="en-US" w:eastAsia="zh-CN"/>
              </w:rPr>
              <w:t>5127.4</w:t>
            </w:r>
            <w:r>
              <w:rPr>
                <w:rFonts w:hint="eastAsia" w:asciiTheme="majorEastAsia" w:hAnsiTheme="majorEastAsia" w:eastAsiaTheme="majorEastAsia" w:cstheme="majorEastAsia"/>
                <w:color w:val="000000"/>
                <w:kern w:val="0"/>
                <w:sz w:val="28"/>
                <w:szCs w:val="28"/>
              </w:rPr>
              <w:t>万</w:t>
            </w:r>
          </w:p>
        </w:tc>
      </w:tr>
    </w:tbl>
    <w:p>
      <w:pPr>
        <w:numPr>
          <w:ilvl w:val="0"/>
          <w:numId w:val="0"/>
        </w:numPr>
        <w:rPr>
          <w:rFonts w:hint="eastAsia" w:asciiTheme="minorEastAsia" w:hAnsiTheme="minorEastAsia" w:eastAsiaTheme="minorEastAsia" w:cstheme="minorEastAsia"/>
          <w:b w:val="0"/>
          <w:bCs w:val="0"/>
          <w:sz w:val="28"/>
          <w:szCs w:val="28"/>
          <w:lang w:val="en-US" w:eastAsia="zh-CN"/>
        </w:rPr>
      </w:pPr>
    </w:p>
    <w:p>
      <w:pPr>
        <w:widowControl w:val="0"/>
        <w:numPr>
          <w:ilvl w:val="0"/>
          <w:numId w:val="0"/>
        </w:numPr>
        <w:jc w:val="both"/>
        <w:rPr>
          <w:rFonts w:hint="eastAsia"/>
          <w:sz w:val="30"/>
          <w:szCs w:val="30"/>
          <w:lang w:val="en-US" w:eastAsia="zh-CN"/>
        </w:rPr>
      </w:pPr>
    </w:p>
    <w:p>
      <w:pPr>
        <w:widowControl w:val="0"/>
        <w:numPr>
          <w:ilvl w:val="0"/>
          <w:numId w:val="0"/>
        </w:numPr>
        <w:jc w:val="both"/>
        <w:rPr>
          <w:rFonts w:hint="eastAsia"/>
          <w:sz w:val="30"/>
          <w:szCs w:val="30"/>
          <w:lang w:val="en-US" w:eastAsia="zh-CN"/>
        </w:rPr>
      </w:pPr>
    </w:p>
    <w:p>
      <w:pPr>
        <w:widowControl w:val="0"/>
        <w:numPr>
          <w:ilvl w:val="0"/>
          <w:numId w:val="0"/>
        </w:numPr>
        <w:jc w:val="both"/>
        <w:rPr>
          <w:rFonts w:hint="eastAsia"/>
          <w:sz w:val="30"/>
          <w:szCs w:val="30"/>
          <w:lang w:val="en-US" w:eastAsia="zh-CN"/>
        </w:rPr>
      </w:pPr>
    </w:p>
    <w:p>
      <w:pPr>
        <w:widowControl w:val="0"/>
        <w:numPr>
          <w:ilvl w:val="0"/>
          <w:numId w:val="0"/>
        </w:numPr>
        <w:jc w:val="both"/>
        <w:rPr>
          <w:rFonts w:hint="eastAsia"/>
          <w:sz w:val="30"/>
          <w:szCs w:val="30"/>
          <w:lang w:val="en-US" w:eastAsia="zh-CN"/>
        </w:rPr>
      </w:pPr>
    </w:p>
    <w:p>
      <w:pPr>
        <w:widowControl w:val="0"/>
        <w:numPr>
          <w:ilvl w:val="0"/>
          <w:numId w:val="0"/>
        </w:numPr>
        <w:jc w:val="both"/>
        <w:rPr>
          <w:rFonts w:hint="eastAsia"/>
          <w:sz w:val="30"/>
          <w:szCs w:val="30"/>
          <w:lang w:val="en-US" w:eastAsia="zh-CN"/>
        </w:rPr>
      </w:pPr>
    </w:p>
    <w:p>
      <w:pPr>
        <w:numPr>
          <w:ilvl w:val="0"/>
          <w:numId w:val="0"/>
        </w:numP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注：2017年唐山开设1家店，锁定唐山所有终端用户；</w:t>
      </w:r>
    </w:p>
    <w:p>
      <w:pPr>
        <w:numPr>
          <w:ilvl w:val="0"/>
          <w:numId w:val="0"/>
        </w:numP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 xml:space="preserve">    2018年全国开设3家店，锁定终端用户约一、二、三线城市的三分之一；</w:t>
      </w:r>
    </w:p>
    <w:p>
      <w:pPr>
        <w:numPr>
          <w:ilvl w:val="0"/>
          <w:numId w:val="0"/>
        </w:numPr>
        <w:ind w:firstLine="56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2019年全国开设10家店，覆盖所有一、二、三线城市;线上打造全国最大综合素质教育服务平台。</w:t>
      </w:r>
    </w:p>
    <w:p>
      <w:pPr>
        <w:rPr>
          <w:rFonts w:hint="eastAsia" w:ascii="微软雅黑" w:hAnsi="微软雅黑" w:eastAsia="微软雅黑" w:cs="微软雅黑"/>
          <w:b/>
          <w:bCs/>
          <w:sz w:val="28"/>
          <w:szCs w:val="36"/>
          <w:lang w:eastAsia="zh-CN"/>
        </w:rPr>
      </w:pPr>
      <w:r>
        <w:rPr>
          <w:rFonts w:hint="eastAsia" w:ascii="微软雅黑" w:hAnsi="微软雅黑" w:eastAsia="微软雅黑" w:cs="微软雅黑"/>
          <w:b/>
          <w:bCs/>
          <w:sz w:val="28"/>
          <w:szCs w:val="36"/>
          <w:lang w:eastAsia="zh-CN"/>
        </w:rPr>
        <w:t>盈利模式（与唐山学院合作，有自己研发团队）</w:t>
      </w:r>
    </w:p>
    <w:p>
      <w:pPr>
        <w:rPr>
          <w:rFonts w:hint="eastAsia"/>
          <w:sz w:val="28"/>
          <w:szCs w:val="36"/>
          <w:lang w:eastAsia="zh-CN"/>
        </w:rPr>
      </w:pPr>
      <w:r>
        <w:rPr>
          <w:rFonts w:hint="eastAsia"/>
          <w:sz w:val="28"/>
          <w:szCs w:val="36"/>
          <w:lang w:eastAsia="zh-CN"/>
        </w:rPr>
        <w:t>线上</w:t>
      </w:r>
    </w:p>
    <w:p>
      <w:pPr>
        <w:numPr>
          <w:ilvl w:val="0"/>
          <w:numId w:val="7"/>
        </w:numPr>
        <w:rPr>
          <w:rFonts w:hint="eastAsia"/>
          <w:sz w:val="28"/>
          <w:szCs w:val="36"/>
          <w:lang w:val="en-US" w:eastAsia="zh-CN"/>
        </w:rPr>
      </w:pPr>
      <w:r>
        <w:rPr>
          <w:rFonts w:hint="eastAsia"/>
          <w:sz w:val="28"/>
          <w:szCs w:val="36"/>
          <w:lang w:val="en-US" w:eastAsia="zh-CN"/>
        </w:rPr>
        <w:t>培训机构线上推广费</w:t>
      </w:r>
    </w:p>
    <w:p>
      <w:pPr>
        <w:numPr>
          <w:ilvl w:val="0"/>
          <w:numId w:val="7"/>
        </w:numPr>
        <w:rPr>
          <w:rFonts w:hint="eastAsia"/>
          <w:sz w:val="28"/>
          <w:szCs w:val="36"/>
          <w:lang w:val="en-US" w:eastAsia="zh-CN"/>
        </w:rPr>
      </w:pPr>
      <w:r>
        <w:rPr>
          <w:rFonts w:hint="eastAsia"/>
          <w:sz w:val="28"/>
          <w:szCs w:val="36"/>
          <w:lang w:val="en-US" w:eastAsia="zh-CN"/>
        </w:rPr>
        <w:t>产品直营线上销售</w:t>
      </w:r>
    </w:p>
    <w:p>
      <w:pPr>
        <w:numPr>
          <w:ilvl w:val="0"/>
          <w:numId w:val="7"/>
        </w:numPr>
        <w:rPr>
          <w:rFonts w:hint="eastAsia"/>
          <w:sz w:val="28"/>
          <w:szCs w:val="36"/>
          <w:lang w:val="en-US" w:eastAsia="zh-CN"/>
        </w:rPr>
      </w:pPr>
      <w:r>
        <w:rPr>
          <w:rFonts w:hint="eastAsia"/>
          <w:sz w:val="28"/>
          <w:szCs w:val="36"/>
          <w:lang w:val="en-US" w:eastAsia="zh-CN"/>
        </w:rPr>
        <w:t>培训报</w:t>
      </w:r>
      <w:bookmarkStart w:id="0" w:name="_GoBack"/>
      <w:bookmarkEnd w:id="0"/>
      <w:r>
        <w:rPr>
          <w:rFonts w:hint="eastAsia"/>
          <w:sz w:val="28"/>
          <w:szCs w:val="36"/>
          <w:lang w:val="en-US" w:eastAsia="zh-CN"/>
        </w:rPr>
        <w:t>课费用分成</w:t>
      </w:r>
    </w:p>
    <w:p>
      <w:pPr>
        <w:numPr>
          <w:ilvl w:val="0"/>
          <w:numId w:val="0"/>
        </w:numPr>
        <w:rPr>
          <w:rFonts w:hint="eastAsia"/>
          <w:sz w:val="28"/>
          <w:szCs w:val="36"/>
          <w:lang w:val="en-US" w:eastAsia="zh-CN"/>
        </w:rPr>
      </w:pPr>
      <w:r>
        <w:rPr>
          <w:rFonts w:hint="eastAsia"/>
          <w:sz w:val="28"/>
          <w:szCs w:val="36"/>
          <w:lang w:val="en-US" w:eastAsia="zh-CN"/>
        </w:rPr>
        <w:t>线下</w:t>
      </w:r>
    </w:p>
    <w:p>
      <w:pPr>
        <w:numPr>
          <w:ilvl w:val="0"/>
          <w:numId w:val="8"/>
        </w:numPr>
        <w:rPr>
          <w:rFonts w:hint="eastAsia"/>
          <w:sz w:val="28"/>
          <w:szCs w:val="36"/>
          <w:lang w:val="en-US" w:eastAsia="zh-CN"/>
        </w:rPr>
      </w:pPr>
      <w:r>
        <w:rPr>
          <w:rFonts w:hint="eastAsia"/>
          <w:sz w:val="28"/>
          <w:szCs w:val="36"/>
          <w:lang w:val="en-US" w:eastAsia="zh-CN"/>
        </w:rPr>
        <w:t>儿童乐园单独项目体验费</w:t>
      </w:r>
    </w:p>
    <w:p>
      <w:pPr>
        <w:numPr>
          <w:ilvl w:val="0"/>
          <w:numId w:val="8"/>
        </w:numPr>
        <w:rPr>
          <w:rFonts w:hint="eastAsia"/>
          <w:sz w:val="28"/>
          <w:szCs w:val="36"/>
          <w:lang w:val="en-US" w:eastAsia="zh-CN"/>
        </w:rPr>
      </w:pPr>
      <w:r>
        <w:rPr>
          <w:rFonts w:hint="eastAsia"/>
          <w:sz w:val="28"/>
          <w:szCs w:val="36"/>
          <w:lang w:val="en-US" w:eastAsia="zh-CN"/>
        </w:rPr>
        <w:t>娱乐项目衍生产品销售</w:t>
      </w:r>
    </w:p>
    <w:p>
      <w:pPr>
        <w:numPr>
          <w:ilvl w:val="0"/>
          <w:numId w:val="8"/>
        </w:numPr>
        <w:rPr>
          <w:rFonts w:hint="eastAsia"/>
          <w:sz w:val="28"/>
          <w:szCs w:val="36"/>
          <w:lang w:val="en-US" w:eastAsia="zh-CN"/>
        </w:rPr>
      </w:pPr>
      <w:r>
        <w:rPr>
          <w:rFonts w:hint="eastAsia"/>
          <w:sz w:val="28"/>
          <w:szCs w:val="36"/>
          <w:lang w:val="en-US" w:eastAsia="zh-CN"/>
        </w:rPr>
        <w:t>餐饮水吧收入</w:t>
      </w:r>
    </w:p>
    <w:p>
      <w:pPr>
        <w:numPr>
          <w:ilvl w:val="0"/>
          <w:numId w:val="8"/>
        </w:numPr>
        <w:rPr>
          <w:rFonts w:hint="eastAsia" w:ascii="楷体" w:hAnsi="楷体" w:eastAsia="楷体" w:cs="楷体"/>
          <w:sz w:val="28"/>
          <w:szCs w:val="36"/>
          <w:lang w:val="en-US" w:eastAsia="zh-CN"/>
        </w:rPr>
      </w:pPr>
      <w:r>
        <w:rPr>
          <w:rFonts w:hint="eastAsia"/>
          <w:sz w:val="28"/>
          <w:szCs w:val="36"/>
          <w:lang w:val="en-US" w:eastAsia="zh-CN"/>
        </w:rPr>
        <w:t>企业产品入驻乐园展示费用</w:t>
      </w:r>
    </w:p>
    <w:p>
      <w:pPr>
        <w:numPr>
          <w:ilvl w:val="0"/>
          <w:numId w:val="8"/>
        </w:numPr>
        <w:rPr>
          <w:rFonts w:hint="eastAsia"/>
          <w:sz w:val="28"/>
          <w:szCs w:val="36"/>
          <w:lang w:val="en-US" w:eastAsia="zh-CN"/>
        </w:rPr>
      </w:pPr>
      <w:r>
        <w:rPr>
          <w:rFonts w:hint="eastAsia"/>
          <w:sz w:val="28"/>
          <w:szCs w:val="36"/>
          <w:lang w:val="en-US" w:eastAsia="zh-CN"/>
        </w:rPr>
        <w:t>培训机构分成</w:t>
      </w:r>
    </w:p>
    <w:p>
      <w:pPr>
        <w:numPr>
          <w:ilvl w:val="0"/>
          <w:numId w:val="0"/>
        </w:numPr>
        <w:rPr>
          <w:rFonts w:hint="eastAsia"/>
          <w:sz w:val="28"/>
          <w:szCs w:val="36"/>
          <w:lang w:val="en-US" w:eastAsia="zh-CN"/>
        </w:rPr>
      </w:pPr>
      <w:r>
        <w:rPr>
          <w:rFonts w:hint="eastAsia"/>
          <w:sz w:val="28"/>
          <w:szCs w:val="36"/>
          <w:lang w:val="en-US" w:eastAsia="zh-CN"/>
        </w:rPr>
        <w:t>6、整体项目招商加盟</w:t>
      </w:r>
    </w:p>
    <w:p>
      <w:pPr>
        <w:numPr>
          <w:ilvl w:val="0"/>
          <w:numId w:val="0"/>
        </w:numPr>
        <w:rPr>
          <w:rFonts w:hint="eastAsia"/>
          <w:sz w:val="28"/>
          <w:szCs w:val="36"/>
          <w:lang w:val="en-US" w:eastAsia="zh-CN"/>
        </w:rPr>
      </w:pPr>
      <w:r>
        <w:rPr>
          <w:rFonts w:hint="eastAsia"/>
          <w:sz w:val="28"/>
          <w:szCs w:val="36"/>
          <w:lang w:val="en-US" w:eastAsia="zh-CN"/>
        </w:rPr>
        <w:t>7、单独项目招商加盟</w:t>
      </w:r>
    </w:p>
    <w:p>
      <w:pPr>
        <w:numPr>
          <w:ilvl w:val="0"/>
          <w:numId w:val="0"/>
        </w:numPr>
        <w:rPr>
          <w:rFonts w:hint="eastAsia"/>
          <w:sz w:val="28"/>
          <w:szCs w:val="36"/>
          <w:lang w:val="en-US" w:eastAsia="zh-CN"/>
        </w:rPr>
      </w:pPr>
      <w:r>
        <w:rPr>
          <w:rFonts w:hint="eastAsia"/>
          <w:sz w:val="28"/>
          <w:szCs w:val="36"/>
          <w:lang w:val="en-US" w:eastAsia="zh-CN"/>
        </w:rPr>
        <w:t>8、科技展示项目定制销售</w:t>
      </w:r>
    </w:p>
    <w:p>
      <w:pPr>
        <w:numPr>
          <w:ilvl w:val="0"/>
          <w:numId w:val="0"/>
        </w:num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线下部分项目营业额细化：</w:t>
      </w:r>
    </w:p>
    <w:p>
      <w:pPr>
        <w:numPr>
          <w:ilvl w:val="0"/>
          <w:numId w:val="0"/>
        </w:numP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 xml:space="preserve">  每天由两所学校参加体验，分上下午进行</w:t>
      </w:r>
    </w:p>
    <w:p>
      <w:pPr>
        <w:numPr>
          <w:ilvl w:val="0"/>
          <w:numId w:val="0"/>
        </w:numP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 xml:space="preserve">  一所学校约十个班级，每个班级大概50名学生</w:t>
      </w:r>
    </w:p>
    <w:p>
      <w:pPr>
        <w:numPr>
          <w:ilvl w:val="0"/>
          <w:numId w:val="0"/>
        </w:numPr>
        <w:rPr>
          <w:rFonts w:hint="eastAsia" w:ascii="楷体" w:hAnsi="楷体" w:eastAsia="楷体" w:cs="楷体"/>
          <w:b w:val="0"/>
          <w:bCs w:val="0"/>
          <w:sz w:val="28"/>
          <w:szCs w:val="28"/>
          <w:lang w:val="en-US" w:eastAsia="zh-CN"/>
        </w:rPr>
      </w:pPr>
      <w:r>
        <w:rPr>
          <w:sz w:val="28"/>
        </w:rPr>
        <mc:AlternateContent>
          <mc:Choice Requires="wps">
            <w:drawing>
              <wp:anchor distT="0" distB="0" distL="114300" distR="114300" simplePos="0" relativeHeight="483400704" behindDoc="0" locked="0" layoutInCell="1" allowOverlap="1">
                <wp:simplePos x="0" y="0"/>
                <wp:positionH relativeFrom="column">
                  <wp:posOffset>43180</wp:posOffset>
                </wp:positionH>
                <wp:positionV relativeFrom="paragraph">
                  <wp:posOffset>158750</wp:posOffset>
                </wp:positionV>
                <wp:extent cx="76200" cy="88900"/>
                <wp:effectExtent l="9525" t="15875" r="9525" b="9525"/>
                <wp:wrapNone/>
                <wp:docPr id="16" name="等腰三角形 16"/>
                <wp:cNvGraphicFramePr/>
                <a:graphic xmlns:a="http://schemas.openxmlformats.org/drawingml/2006/main">
                  <a:graphicData uri="http://schemas.microsoft.com/office/word/2010/wordprocessingShape">
                    <wps:wsp>
                      <wps:cNvSpPr/>
                      <wps:spPr>
                        <a:xfrm>
                          <a:off x="0" y="0"/>
                          <a:ext cx="76200" cy="889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4pt;margin-top:12.5pt;height:7pt;width:6pt;z-index:483400704;v-text-anchor:middle;mso-width-relative:page;mso-height-relative:page;" fillcolor="#000000 [3200]" filled="t" stroked="t" coordsize="21600,21600" o:gfxdata="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0wTKY9UAAAAGAQAADwAAAAAAAAABACAAAAAiAAAAZHJzL2Rvd25yZXYueG1s&#10;UEsBAhQAFAAAAAgAh07iQF0machtAgAA0wQAAA4AAAAAAAAAAQAgAAAAJAEAAGRycy9lMm9Eb2Mu&#10;eG1sUEsFBgAAAAAGAAYAWQEAAAMGAAAAAA==&#10;" adj="10800">
                <v:fill on="t" focussize="0,0"/>
                <v:stroke weight="1pt" color="#000000 [3200]" miterlimit="8" joinstyle="miter"/>
                <v:imagedata o:title=""/>
                <o:lock v:ext="edit" aspectratio="f"/>
              </v:shape>
            </w:pict>
          </mc:Fallback>
        </mc:AlternateContent>
      </w:r>
      <w:r>
        <w:rPr>
          <w:rFonts w:hint="eastAsia" w:ascii="楷体" w:hAnsi="楷体" w:eastAsia="楷体" w:cs="楷体"/>
          <w:b w:val="0"/>
          <w:bCs w:val="0"/>
          <w:sz w:val="28"/>
          <w:szCs w:val="28"/>
          <w:lang w:val="en-US" w:eastAsia="zh-CN"/>
        </w:rPr>
        <w:t xml:space="preserve">  采用以学校组织的“科普游”形式体验免费，餐饮小吃、衍生品、附属产品等收费的形式，平均每人消费10元。</w:t>
      </w:r>
    </w:p>
    <w:p>
      <w:pPr>
        <w:numPr>
          <w:ilvl w:val="0"/>
          <w:numId w:val="0"/>
        </w:numP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 xml:space="preserve">  每天按两所学校计算2*10*50=1000人，合日消费1000*10=1万元 ；</w:t>
      </w:r>
    </w:p>
    <w:p>
      <w:pPr>
        <w:numPr>
          <w:ilvl w:val="0"/>
          <w:numId w:val="0"/>
        </w:numPr>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 xml:space="preserve">  合计年消费（日期除去节假日及周六日约165天）165*1=165万元；  </w:t>
      </w:r>
    </w:p>
    <w:p>
      <w:pPr>
        <w:numPr>
          <w:ilvl w:val="0"/>
          <w:numId w:val="0"/>
        </w:numPr>
        <w:rPr>
          <w:rFonts w:hint="eastAsia" w:ascii="楷体" w:hAnsi="楷体" w:eastAsia="楷体" w:cs="楷体"/>
          <w:b w:val="0"/>
          <w:bCs w:val="0"/>
          <w:sz w:val="28"/>
          <w:szCs w:val="28"/>
          <w:lang w:val="en-US" w:eastAsia="zh-CN"/>
        </w:rPr>
      </w:pPr>
      <w:r>
        <w:rPr>
          <w:sz w:val="28"/>
        </w:rPr>
        <mc:AlternateContent>
          <mc:Choice Requires="wps">
            <w:drawing>
              <wp:anchor distT="0" distB="0" distL="114300" distR="114300" simplePos="0" relativeHeight="477299712" behindDoc="0" locked="0" layoutInCell="1" allowOverlap="1">
                <wp:simplePos x="0" y="0"/>
                <wp:positionH relativeFrom="column">
                  <wp:posOffset>55880</wp:posOffset>
                </wp:positionH>
                <wp:positionV relativeFrom="paragraph">
                  <wp:posOffset>148590</wp:posOffset>
                </wp:positionV>
                <wp:extent cx="76200" cy="88900"/>
                <wp:effectExtent l="9525" t="15875" r="9525" b="9525"/>
                <wp:wrapNone/>
                <wp:docPr id="5" name="等腰三角形 5"/>
                <wp:cNvGraphicFramePr/>
                <a:graphic xmlns:a="http://schemas.openxmlformats.org/drawingml/2006/main">
                  <a:graphicData uri="http://schemas.microsoft.com/office/word/2010/wordprocessingShape">
                    <wps:wsp>
                      <wps:cNvSpPr/>
                      <wps:spPr>
                        <a:xfrm>
                          <a:off x="1198880" y="3069590"/>
                          <a:ext cx="76200" cy="889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4pt;margin-top:11.7pt;height:7pt;width:6pt;z-index:477299712;v-text-anchor:middle;mso-width-relative:page;mso-height-relative:page;" fillcolor="#000000 [3200]" filled="t" stroked="t" coordsize="21600,21600" o:gfxdata="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kTFnDNYAAAAGAQAADwAAAAAAAAABACAAAAAiAAAA&#10;ZHJzL2Rvd25yZXYueG1sUEsBAhQAFAAAAAgAh07iQAFR4w97AgAA3QQAAA4AAAAAAAAAAQAgAAAA&#10;JQEAAGRycy9lMm9Eb2MueG1sUEsFBgAAAAAGAAYAWQEAABIGAAAAAA==&#10;" adj="10800">
                <v:fill on="t" focussize="0,0"/>
                <v:stroke weight="1pt" color="#000000 [3200]" miterlimit="8" joinstyle="miter"/>
                <v:imagedata o:title=""/>
                <o:lock v:ext="edit" aspectratio="f"/>
              </v:shape>
            </w:pict>
          </mc:Fallback>
        </mc:AlternateContent>
      </w:r>
      <w:r>
        <w:rPr>
          <w:rFonts w:hint="eastAsia" w:ascii="楷体" w:hAnsi="楷体" w:eastAsia="楷体" w:cs="楷体"/>
          <w:b w:val="0"/>
          <w:bCs w:val="0"/>
          <w:sz w:val="28"/>
          <w:szCs w:val="28"/>
          <w:lang w:val="en-US" w:eastAsia="zh-CN"/>
        </w:rPr>
        <w:t xml:space="preserve">  敞开式展馆，项目单独收取体验费，每个孩子按40元消费计算，全天按1000客流计算，1000*40=4万元；合年消费（全年节假日及周六日约105天）105*4=420万元</w:t>
      </w:r>
    </w:p>
    <w:p>
      <w:pPr>
        <w:numPr>
          <w:ilvl w:val="0"/>
          <w:numId w:val="0"/>
        </w:numPr>
        <w:rPr>
          <w:rFonts w:hint="eastAsia" w:ascii="楷体" w:hAnsi="楷体" w:eastAsia="楷体" w:cs="楷体"/>
          <w:b w:val="0"/>
          <w:bCs w:val="0"/>
          <w:sz w:val="28"/>
          <w:szCs w:val="28"/>
          <w:lang w:val="en-US" w:eastAsia="zh-CN"/>
        </w:rPr>
      </w:pPr>
      <w:r>
        <w:rPr>
          <w:sz w:val="28"/>
        </w:rPr>
        <mc:AlternateContent>
          <mc:Choice Requires="wps">
            <w:drawing>
              <wp:anchor distT="0" distB="0" distL="114300" distR="114300" simplePos="0" relativeHeight="489501696" behindDoc="0" locked="0" layoutInCell="1" allowOverlap="1">
                <wp:simplePos x="0" y="0"/>
                <wp:positionH relativeFrom="column">
                  <wp:posOffset>55880</wp:posOffset>
                </wp:positionH>
                <wp:positionV relativeFrom="paragraph">
                  <wp:posOffset>153670</wp:posOffset>
                </wp:positionV>
                <wp:extent cx="76200" cy="88900"/>
                <wp:effectExtent l="9525" t="15875" r="9525" b="9525"/>
                <wp:wrapNone/>
                <wp:docPr id="7" name="等腰三角形 7"/>
                <wp:cNvGraphicFramePr/>
                <a:graphic xmlns:a="http://schemas.openxmlformats.org/drawingml/2006/main">
                  <a:graphicData uri="http://schemas.microsoft.com/office/word/2010/wordprocessingShape">
                    <wps:wsp>
                      <wps:cNvSpPr/>
                      <wps:spPr>
                        <a:xfrm>
                          <a:off x="0" y="0"/>
                          <a:ext cx="76200" cy="8890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4pt;margin-top:12.1pt;height:7pt;width:6pt;z-index:489501696;v-text-anchor:middle;mso-width-relative:page;mso-height-relative:page;" fillcolor="#000000 [3200]" filled="t" stroked="t" coordsize="21600,21600" o:gfxdata="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RNDfdUAAAAGAQAADwAAAAAAAAABACAAAAAiAAAAZHJzL2Rvd25yZXYueG1s&#10;UEsBAhQAFAAAAAgAh07iQE4D31ZtAgAA0QQAAA4AAAAAAAAAAQAgAAAAJAEAAGRycy9lMm9Eb2Mu&#10;eG1sUEsFBgAAAAAGAAYAWQEAAAMGAAAAAA==&#10;" adj="10800">
                <v:fill on="t" focussize="0,0"/>
                <v:stroke weight="1pt" color="#000000 [3200]" miterlimit="8" joinstyle="miter"/>
                <v:imagedata o:title=""/>
                <o:lock v:ext="edit" aspectratio="f"/>
              </v:shape>
            </w:pict>
          </mc:Fallback>
        </mc:AlternateContent>
      </w:r>
      <w:r>
        <w:rPr>
          <w:rFonts w:hint="eastAsia" w:ascii="楷体" w:hAnsi="楷体" w:eastAsia="楷体" w:cs="楷体"/>
          <w:b w:val="0"/>
          <w:bCs w:val="0"/>
          <w:sz w:val="28"/>
          <w:szCs w:val="28"/>
          <w:lang w:val="en-US" w:eastAsia="zh-CN"/>
        </w:rPr>
        <w:t xml:space="preserve">  各种入驻线下实体店培训机构按收取培训费（三七分）分成形式结算约135万元。  </w:t>
      </w:r>
    </w:p>
    <w:p>
      <w:pPr>
        <w:numPr>
          <w:ilvl w:val="0"/>
          <w:numId w:val="0"/>
        </w:num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成本及费用细化</w:t>
      </w:r>
    </w:p>
    <w:p>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1、场地使用盈利分成，无房租费用，分成按营业额20%计算。720*20%=144万元。</w:t>
      </w:r>
    </w:p>
    <w:p>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2、主要</w:t>
      </w:r>
      <w:r>
        <w:rPr>
          <w:rFonts w:hint="eastAsia" w:asciiTheme="minorEastAsia" w:hAnsiTheme="minorEastAsia" w:cstheme="minorEastAsia"/>
          <w:b w:val="0"/>
          <w:bCs w:val="0"/>
          <w:sz w:val="28"/>
          <w:szCs w:val="28"/>
          <w:lang w:val="en-US" w:eastAsia="zh-CN"/>
        </w:rPr>
        <w:t>费用</w:t>
      </w:r>
    </w:p>
    <w:p>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（1）电费：月消费约3000元，合年消费约3.6万元。</w:t>
      </w:r>
    </w:p>
    <w:p>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（2）人工费用：展馆内部人员</w:t>
      </w:r>
      <w:r>
        <w:rPr>
          <w:rFonts w:hint="eastAsia" w:asciiTheme="minorEastAsia" w:hAnsiTheme="minorEastAsia" w:cstheme="minorEastAsia"/>
          <w:b w:val="0"/>
          <w:bCs w:val="0"/>
          <w:sz w:val="28"/>
          <w:szCs w:val="28"/>
          <w:lang w:val="en-US" w:eastAsia="zh-CN"/>
        </w:rPr>
        <w:t>月基本</w:t>
      </w:r>
      <w:r>
        <w:rPr>
          <w:rFonts w:hint="eastAsia" w:asciiTheme="minorEastAsia" w:hAnsiTheme="minorEastAsia" w:eastAsiaTheme="minorEastAsia" w:cstheme="minorEastAsia"/>
          <w:b w:val="0"/>
          <w:bCs w:val="0"/>
          <w:sz w:val="28"/>
          <w:szCs w:val="28"/>
          <w:lang w:val="en-US" w:eastAsia="zh-CN"/>
        </w:rPr>
        <w:t>工资平均2000</w:t>
      </w:r>
      <w:r>
        <w:rPr>
          <w:rFonts w:hint="eastAsia" w:asciiTheme="minorEastAsia" w:hAnsiTheme="minorEastAsia" w:cstheme="minorEastAsia"/>
          <w:b w:val="0"/>
          <w:bCs w:val="0"/>
          <w:sz w:val="28"/>
          <w:szCs w:val="28"/>
          <w:lang w:val="en-US" w:eastAsia="zh-CN"/>
        </w:rPr>
        <w:t>（另加提成）</w:t>
      </w:r>
      <w:r>
        <w:rPr>
          <w:rFonts w:hint="eastAsia" w:asciiTheme="minorEastAsia" w:hAnsiTheme="minorEastAsia" w:eastAsiaTheme="minorEastAsia" w:cstheme="minorEastAsia"/>
          <w:b w:val="0"/>
          <w:bCs w:val="0"/>
          <w:sz w:val="28"/>
          <w:szCs w:val="28"/>
          <w:lang w:val="en-US" w:eastAsia="zh-CN"/>
        </w:rPr>
        <w:t>约聘用30人；外联业务人员月</w:t>
      </w:r>
      <w:r>
        <w:rPr>
          <w:rFonts w:hint="eastAsia" w:asciiTheme="minorEastAsia" w:hAnsiTheme="minorEastAsia" w:cstheme="minorEastAsia"/>
          <w:b w:val="0"/>
          <w:bCs w:val="0"/>
          <w:sz w:val="28"/>
          <w:szCs w:val="28"/>
          <w:lang w:val="en-US" w:eastAsia="zh-CN"/>
        </w:rPr>
        <w:t>基本</w:t>
      </w:r>
      <w:r>
        <w:rPr>
          <w:rFonts w:hint="eastAsia" w:asciiTheme="minorEastAsia" w:hAnsiTheme="minorEastAsia" w:eastAsiaTheme="minorEastAsia" w:cstheme="minorEastAsia"/>
          <w:b w:val="0"/>
          <w:bCs w:val="0"/>
          <w:sz w:val="28"/>
          <w:szCs w:val="28"/>
          <w:lang w:val="en-US" w:eastAsia="zh-CN"/>
        </w:rPr>
        <w:t>平均工资2000</w:t>
      </w:r>
      <w:r>
        <w:rPr>
          <w:rFonts w:hint="eastAsia" w:asciiTheme="minorEastAsia" w:hAnsiTheme="minorEastAsia" w:cstheme="minorEastAsia"/>
          <w:b w:val="0"/>
          <w:bCs w:val="0"/>
          <w:sz w:val="28"/>
          <w:szCs w:val="28"/>
          <w:lang w:val="en-US" w:eastAsia="zh-CN"/>
        </w:rPr>
        <w:t>（另加提成）</w:t>
      </w:r>
      <w:r>
        <w:rPr>
          <w:rFonts w:hint="eastAsia" w:asciiTheme="minorEastAsia" w:hAnsiTheme="minorEastAsia" w:eastAsiaTheme="minorEastAsia" w:cstheme="minorEastAsia"/>
          <w:b w:val="0"/>
          <w:bCs w:val="0"/>
          <w:sz w:val="28"/>
          <w:szCs w:val="28"/>
          <w:lang w:val="en-US" w:eastAsia="zh-CN"/>
        </w:rPr>
        <w:t>约聘用30人。合年挑费12万元。</w:t>
      </w:r>
    </w:p>
    <w:p>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3、其他杂务流水：约10万元。</w:t>
      </w:r>
    </w:p>
    <w:p>
      <w:pPr>
        <w:widowControl/>
        <w:numPr>
          <w:ilvl w:val="0"/>
          <w:numId w:val="0"/>
        </w:numPr>
        <w:shd w:val="clear" w:color="auto"/>
        <w:jc w:val="both"/>
        <w:rPr>
          <w:rFonts w:hint="eastAsia" w:asciiTheme="minorEastAsia" w:hAnsi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合计约170万元</w:t>
      </w:r>
      <w:r>
        <w:rPr>
          <w:rFonts w:hint="eastAsia" w:asciiTheme="minorEastAsia" w:hAnsiTheme="minorEastAsia" w:cstheme="minorEastAsia"/>
          <w:b w:val="0"/>
          <w:bCs w:val="0"/>
          <w:sz w:val="28"/>
          <w:szCs w:val="28"/>
          <w:lang w:val="en-US" w:eastAsia="zh-CN"/>
        </w:rPr>
        <w:t>（余盈作为调剂费用）</w:t>
      </w:r>
    </w:p>
    <w:p>
      <w:pPr>
        <w:widowControl/>
        <w:numPr>
          <w:ilvl w:val="0"/>
          <w:numId w:val="0"/>
        </w:numPr>
        <w:shd w:val="clear" w:color="auto"/>
        <w:jc w:val="both"/>
        <w:rPr>
          <w:rFonts w:hint="eastAsia" w:ascii="微软雅黑" w:hAnsi="微软雅黑" w:eastAsia="微软雅黑" w:cs="微软雅黑"/>
          <w:b/>
          <w:bCs/>
          <w:i w:val="0"/>
          <w:caps w:val="0"/>
          <w:color w:val="000000" w:themeColor="text1"/>
          <w:spacing w:val="-2"/>
          <w:sz w:val="28"/>
          <w:szCs w:val="28"/>
          <w:shd w:val="clear" w:fill="FFFFFF"/>
          <w:lang w:val="en-US"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2"/>
          <w:sz w:val="28"/>
          <w:szCs w:val="28"/>
          <w:shd w:val="clear" w:fill="FFFFFF"/>
          <w:lang w:val="en-US" w:eastAsia="zh-CN"/>
          <w14:textFill>
            <w14:solidFill>
              <w14:schemeClr w14:val="tx1"/>
            </w14:solidFill>
          </w14:textFill>
        </w:rPr>
        <w:t>财务现状</w:t>
      </w:r>
    </w:p>
    <w:p>
      <w:pPr>
        <w:numPr>
          <w:ilvl w:val="0"/>
          <w:numId w:val="0"/>
        </w:numPr>
        <w:jc w:val="both"/>
        <w:rPr>
          <w:rStyle w:val="10"/>
          <w:rFonts w:hint="eastAsia"/>
          <w:b w:val="0"/>
          <w:bCs w:val="0"/>
          <w:sz w:val="28"/>
          <w:szCs w:val="28"/>
          <w:lang w:val="en-US" w:eastAsia="zh-CN"/>
        </w:rPr>
      </w:pPr>
      <w:r>
        <w:rPr>
          <w:rStyle w:val="10"/>
          <w:rFonts w:hint="eastAsia"/>
          <w:b w:val="0"/>
          <w:bCs w:val="0"/>
          <w:sz w:val="28"/>
          <w:szCs w:val="28"/>
          <w:lang w:val="en-US" w:eastAsia="zh-CN"/>
        </w:rPr>
        <w:t>1、现有设备：固定资产总计846.9754万元</w:t>
      </w:r>
    </w:p>
    <w:tbl>
      <w:tblPr>
        <w:tblStyle w:val="8"/>
        <w:tblpPr w:leftFromText="180" w:rightFromText="180" w:vertAnchor="text" w:horzAnchor="page" w:tblpX="1895" w:tblpY="653"/>
        <w:tblOverlap w:val="never"/>
        <w:tblW w:w="8980" w:type="dxa"/>
        <w:tblCellSpacing w:w="0" w:type="dxa"/>
        <w:tblInd w:w="0" w:type="dxa"/>
        <w:shd w:val="clear" w:color="auto" w:fill="auto"/>
        <w:tblLayout w:type="fixed"/>
        <w:tblCellMar>
          <w:top w:w="0" w:type="dxa"/>
          <w:left w:w="0" w:type="dxa"/>
          <w:bottom w:w="0" w:type="dxa"/>
          <w:right w:w="0" w:type="dxa"/>
        </w:tblCellMar>
      </w:tblPr>
      <w:tblGrid>
        <w:gridCol w:w="1533"/>
        <w:gridCol w:w="1700"/>
        <w:gridCol w:w="2187"/>
        <w:gridCol w:w="1760"/>
        <w:gridCol w:w="1800"/>
      </w:tblGrid>
      <w:tr>
        <w:tblPrEx>
          <w:shd w:val="clear" w:color="auto" w:fill="auto"/>
          <w:tblLayout w:type="fixed"/>
          <w:tblCellMar>
            <w:top w:w="0" w:type="dxa"/>
            <w:left w:w="0" w:type="dxa"/>
            <w:bottom w:w="0" w:type="dxa"/>
            <w:right w:w="0" w:type="dxa"/>
          </w:tblCellMar>
        </w:tblPrEx>
        <w:trPr>
          <w:trHeight w:val="440" w:hRule="atLeast"/>
          <w:tblCellSpacing w:w="0" w:type="dxa"/>
        </w:trPr>
        <w:tc>
          <w:tcPr>
            <w:tcW w:w="8980" w:type="dxa"/>
            <w:gridSpan w:val="5"/>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jc w:val="center"/>
              <w:rPr>
                <w:b w:val="0"/>
                <w:bCs w:val="0"/>
                <w:sz w:val="24"/>
                <w:szCs w:val="24"/>
              </w:rPr>
            </w:pPr>
            <w:r>
              <w:rPr>
                <w:rFonts w:ascii="微软雅黑" w:hAnsi="微软雅黑" w:eastAsia="微软雅黑" w:cs="微软雅黑"/>
                <w:b w:val="0"/>
                <w:bCs w:val="0"/>
                <w:color w:val="000000"/>
                <w:sz w:val="24"/>
                <w:szCs w:val="24"/>
              </w:rPr>
              <w:t>核心产品技术</w:t>
            </w:r>
          </w:p>
        </w:tc>
      </w:tr>
      <w:tr>
        <w:tblPrEx>
          <w:tblLayout w:type="fixed"/>
          <w:tblCellMar>
            <w:top w:w="0" w:type="dxa"/>
            <w:left w:w="0" w:type="dxa"/>
            <w:bottom w:w="0" w:type="dxa"/>
            <w:right w:w="0" w:type="dxa"/>
          </w:tblCellMar>
        </w:tblPrEx>
        <w:trPr>
          <w:trHeight w:val="440" w:hRule="atLeast"/>
          <w:tblCellSpacing w:w="0" w:type="dxa"/>
        </w:trPr>
        <w:tc>
          <w:tcPr>
            <w:tcW w:w="153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恐龙喂食   </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昆虫总动员</w:t>
            </w:r>
          </w:p>
        </w:tc>
        <w:tc>
          <w:tcPr>
            <w:tcW w:w="218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恐龙拍照</w:t>
            </w:r>
          </w:p>
        </w:tc>
        <w:tc>
          <w:tcPr>
            <w:tcW w:w="17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手枪</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AR教师</w:t>
            </w:r>
          </w:p>
        </w:tc>
      </w:tr>
      <w:tr>
        <w:tblPrEx>
          <w:tblLayout w:type="fixed"/>
          <w:tblCellMar>
            <w:top w:w="0" w:type="dxa"/>
            <w:left w:w="0" w:type="dxa"/>
            <w:bottom w:w="0" w:type="dxa"/>
            <w:right w:w="0" w:type="dxa"/>
          </w:tblCellMar>
        </w:tblPrEx>
        <w:trPr>
          <w:trHeight w:val="580" w:hRule="atLeast"/>
          <w:tblCellSpacing w:w="0" w:type="dxa"/>
        </w:trPr>
        <w:tc>
          <w:tcPr>
            <w:tcW w:w="153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侏罗纪</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虫虫世界</w:t>
            </w:r>
          </w:p>
        </w:tc>
        <w:tc>
          <w:tcPr>
            <w:tcW w:w="218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航天飞船组装</w:t>
            </w:r>
          </w:p>
        </w:tc>
        <w:tc>
          <w:tcPr>
            <w:tcW w:w="17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坦克</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公共交通</w:t>
            </w:r>
          </w:p>
        </w:tc>
      </w:tr>
      <w:tr>
        <w:tblPrEx>
          <w:tblLayout w:type="fixed"/>
          <w:tblCellMar>
            <w:top w:w="0" w:type="dxa"/>
            <w:left w:w="0" w:type="dxa"/>
            <w:bottom w:w="0" w:type="dxa"/>
            <w:right w:w="0" w:type="dxa"/>
          </w:tblCellMar>
        </w:tblPrEx>
        <w:trPr>
          <w:trHeight w:val="440" w:hRule="atLeast"/>
          <w:tblCellSpacing w:w="0" w:type="dxa"/>
        </w:trPr>
        <w:tc>
          <w:tcPr>
            <w:tcW w:w="153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与狼共舞</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蒙牛农场</w:t>
            </w:r>
          </w:p>
        </w:tc>
        <w:tc>
          <w:tcPr>
            <w:tcW w:w="218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种菜</w:t>
            </w:r>
          </w:p>
        </w:tc>
        <w:tc>
          <w:tcPr>
            <w:tcW w:w="17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恐龙对战</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AR科普书</w:t>
            </w:r>
          </w:p>
        </w:tc>
      </w:tr>
      <w:tr>
        <w:tblPrEx>
          <w:tblLayout w:type="fixed"/>
          <w:tblCellMar>
            <w:top w:w="0" w:type="dxa"/>
            <w:left w:w="0" w:type="dxa"/>
            <w:bottom w:w="0" w:type="dxa"/>
            <w:right w:w="0" w:type="dxa"/>
          </w:tblCellMar>
        </w:tblPrEx>
        <w:trPr>
          <w:trHeight w:val="440" w:hRule="atLeast"/>
          <w:tblCellSpacing w:w="0" w:type="dxa"/>
        </w:trPr>
        <w:tc>
          <w:tcPr>
            <w:tcW w:w="153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七大奇迹</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三国武将</w:t>
            </w:r>
          </w:p>
        </w:tc>
        <w:tc>
          <w:tcPr>
            <w:tcW w:w="218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童话故事三套 </w:t>
            </w:r>
          </w:p>
        </w:tc>
        <w:tc>
          <w:tcPr>
            <w:tcW w:w="17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地面互动三套</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ABC</w:t>
            </w:r>
          </w:p>
        </w:tc>
      </w:tr>
      <w:tr>
        <w:tblPrEx>
          <w:tblLayout w:type="fixed"/>
          <w:tblCellMar>
            <w:top w:w="0" w:type="dxa"/>
            <w:left w:w="0" w:type="dxa"/>
            <w:bottom w:w="0" w:type="dxa"/>
            <w:right w:w="0" w:type="dxa"/>
          </w:tblCellMar>
        </w:tblPrEx>
        <w:trPr>
          <w:trHeight w:val="440" w:hRule="atLeast"/>
          <w:tblCellSpacing w:w="0" w:type="dxa"/>
        </w:trPr>
        <w:tc>
          <w:tcPr>
            <w:tcW w:w="153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加工车间</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奥体游历</w:t>
            </w:r>
          </w:p>
        </w:tc>
        <w:tc>
          <w:tcPr>
            <w:tcW w:w="218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飞机</w:t>
            </w:r>
          </w:p>
        </w:tc>
        <w:tc>
          <w:tcPr>
            <w:tcW w:w="17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小飞侠</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舞蹈家</w:t>
            </w:r>
          </w:p>
        </w:tc>
      </w:tr>
      <w:tr>
        <w:tblPrEx>
          <w:tblLayout w:type="fixed"/>
          <w:tblCellMar>
            <w:top w:w="0" w:type="dxa"/>
            <w:left w:w="0" w:type="dxa"/>
            <w:bottom w:w="0" w:type="dxa"/>
            <w:right w:w="0" w:type="dxa"/>
          </w:tblCellMar>
        </w:tblPrEx>
        <w:trPr>
          <w:trHeight w:val="440" w:hRule="atLeast"/>
          <w:tblCellSpacing w:w="0" w:type="dxa"/>
        </w:trPr>
        <w:tc>
          <w:tcPr>
            <w:tcW w:w="153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昆曲</w:t>
            </w:r>
          </w:p>
        </w:tc>
        <w:tc>
          <w:tcPr>
            <w:tcW w:w="17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丰田汽车</w:t>
            </w:r>
          </w:p>
        </w:tc>
        <w:tc>
          <w:tcPr>
            <w:tcW w:w="2187"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虚拟翻书</w:t>
            </w:r>
          </w:p>
        </w:tc>
        <w:tc>
          <w:tcPr>
            <w:tcW w:w="17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全息投影</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源代码 1个</w:t>
            </w:r>
          </w:p>
        </w:tc>
      </w:tr>
      <w:tr>
        <w:tblPrEx>
          <w:tblLayout w:type="fixed"/>
          <w:tblCellMar>
            <w:top w:w="0" w:type="dxa"/>
            <w:left w:w="0" w:type="dxa"/>
            <w:bottom w:w="0" w:type="dxa"/>
            <w:right w:w="0" w:type="dxa"/>
          </w:tblCellMar>
        </w:tblPrEx>
        <w:trPr>
          <w:trHeight w:val="440" w:hRule="atLeast"/>
          <w:tblCellSpacing w:w="0" w:type="dxa"/>
        </w:trPr>
        <w:tc>
          <w:tcPr>
            <w:tcW w:w="8980" w:type="dxa"/>
            <w:gridSpan w:val="5"/>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核心产品共35项，价值：800万</w:t>
            </w:r>
            <w:r>
              <w:rPr>
                <w:rFonts w:hint="eastAsia" w:ascii="微软雅黑" w:hAnsi="微软雅黑" w:eastAsia="微软雅黑" w:cs="微软雅黑"/>
                <w:b w:val="0"/>
                <w:bCs w:val="0"/>
                <w:color w:val="000000"/>
                <w:sz w:val="24"/>
                <w:szCs w:val="24"/>
                <w:lang w:eastAsia="zh-CN"/>
              </w:rPr>
              <w:t>元</w:t>
            </w:r>
          </w:p>
        </w:tc>
      </w:tr>
    </w:tbl>
    <w:p>
      <w:pPr>
        <w:numPr>
          <w:ilvl w:val="0"/>
          <w:numId w:val="0"/>
        </w:numPr>
        <w:jc w:val="both"/>
        <w:rPr>
          <w:rStyle w:val="10"/>
          <w:rFonts w:hint="eastAsia"/>
          <w:b w:val="0"/>
          <w:bCs w:val="0"/>
          <w:sz w:val="28"/>
          <w:szCs w:val="28"/>
          <w:lang w:val="en-US" w:eastAsia="zh-CN"/>
        </w:rPr>
      </w:pPr>
    </w:p>
    <w:p>
      <w:pPr>
        <w:numPr>
          <w:ilvl w:val="0"/>
          <w:numId w:val="0"/>
        </w:numPr>
        <w:jc w:val="both"/>
        <w:rPr>
          <w:rStyle w:val="10"/>
          <w:rFonts w:hint="eastAsia"/>
          <w:b w:val="0"/>
          <w:bCs w:val="0"/>
          <w:sz w:val="28"/>
          <w:szCs w:val="28"/>
          <w:lang w:val="en-US" w:eastAsia="zh-CN"/>
        </w:rPr>
      </w:pPr>
    </w:p>
    <w:p>
      <w:pPr>
        <w:numPr>
          <w:ilvl w:val="0"/>
          <w:numId w:val="0"/>
        </w:numPr>
        <w:jc w:val="both"/>
        <w:rPr>
          <w:rStyle w:val="10"/>
          <w:rFonts w:hint="eastAsia"/>
          <w:b w:val="0"/>
          <w:bCs w:val="0"/>
          <w:sz w:val="28"/>
          <w:szCs w:val="28"/>
          <w:lang w:val="en-US" w:eastAsia="zh-CN"/>
        </w:rPr>
      </w:pPr>
    </w:p>
    <w:p>
      <w:pPr>
        <w:numPr>
          <w:ilvl w:val="0"/>
          <w:numId w:val="0"/>
        </w:numPr>
        <w:jc w:val="both"/>
        <w:rPr>
          <w:rStyle w:val="10"/>
          <w:rFonts w:hint="eastAsia"/>
          <w:b w:val="0"/>
          <w:bCs w:val="0"/>
          <w:sz w:val="28"/>
          <w:szCs w:val="28"/>
          <w:lang w:val="en-US" w:eastAsia="zh-CN"/>
        </w:rPr>
      </w:pPr>
    </w:p>
    <w:p>
      <w:pPr>
        <w:numPr>
          <w:ilvl w:val="0"/>
          <w:numId w:val="0"/>
        </w:numPr>
        <w:jc w:val="both"/>
        <w:rPr>
          <w:rStyle w:val="10"/>
          <w:rFonts w:hint="eastAsia"/>
          <w:b w:val="0"/>
          <w:bCs w:val="0"/>
          <w:sz w:val="28"/>
          <w:szCs w:val="28"/>
          <w:lang w:val="en-US" w:eastAsia="zh-CN"/>
        </w:rPr>
      </w:pPr>
    </w:p>
    <w:tbl>
      <w:tblPr>
        <w:tblStyle w:val="8"/>
        <w:tblpPr w:leftFromText="180" w:rightFromText="180" w:vertAnchor="text" w:horzAnchor="page" w:tblpX="1116" w:tblpY="449"/>
        <w:tblOverlap w:val="never"/>
        <w:tblW w:w="10260" w:type="dxa"/>
        <w:tblCellSpacing w:w="0" w:type="dxa"/>
        <w:tblInd w:w="0" w:type="dxa"/>
        <w:shd w:val="clear" w:color="auto" w:fill="auto"/>
        <w:tblLayout w:type="fixed"/>
        <w:tblCellMar>
          <w:top w:w="0" w:type="dxa"/>
          <w:left w:w="0" w:type="dxa"/>
          <w:bottom w:w="0" w:type="dxa"/>
          <w:right w:w="0" w:type="dxa"/>
        </w:tblCellMar>
      </w:tblPr>
      <w:tblGrid>
        <w:gridCol w:w="3340"/>
        <w:gridCol w:w="3780"/>
        <w:gridCol w:w="3140"/>
      </w:tblGrid>
      <w:tr>
        <w:tblPrEx>
          <w:tblLayout w:type="fixed"/>
          <w:tblCellMar>
            <w:top w:w="0" w:type="dxa"/>
            <w:left w:w="0" w:type="dxa"/>
            <w:bottom w:w="0" w:type="dxa"/>
            <w:right w:w="0" w:type="dxa"/>
          </w:tblCellMar>
        </w:tblPrEx>
        <w:trPr>
          <w:trHeight w:val="300" w:hRule="atLeast"/>
          <w:tblCellSpacing w:w="0" w:type="dxa"/>
        </w:trPr>
        <w:tc>
          <w:tcPr>
            <w:tcW w:w="10260" w:type="dxa"/>
            <w:gridSpan w:val="3"/>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jc w:val="center"/>
              <w:rPr>
                <w:b w:val="0"/>
                <w:bCs w:val="0"/>
                <w:sz w:val="28"/>
                <w:szCs w:val="28"/>
              </w:rPr>
            </w:pPr>
            <w:r>
              <w:rPr>
                <w:rFonts w:ascii="微软雅黑" w:hAnsi="微软雅黑" w:eastAsia="微软雅黑" w:cs="微软雅黑"/>
                <w:b w:val="0"/>
                <w:bCs w:val="0"/>
                <w:color w:val="000000"/>
                <w:sz w:val="28"/>
                <w:szCs w:val="28"/>
              </w:rPr>
              <w:t>科技设备</w:t>
            </w:r>
          </w:p>
        </w:tc>
      </w:tr>
      <w:tr>
        <w:tblPrEx>
          <w:tblLayout w:type="fixed"/>
          <w:tblCellMar>
            <w:top w:w="0" w:type="dxa"/>
            <w:left w:w="0" w:type="dxa"/>
            <w:bottom w:w="0" w:type="dxa"/>
            <w:right w:w="0" w:type="dxa"/>
          </w:tblCellMar>
        </w:tblPrEx>
        <w:trPr>
          <w:trHeight w:val="280" w:hRule="atLeast"/>
          <w:tblCellSpacing w:w="0" w:type="dxa"/>
        </w:trPr>
        <w:tc>
          <w:tcPr>
            <w:tcW w:w="33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投影设备10台40000元</w:t>
            </w:r>
          </w:p>
        </w:tc>
        <w:tc>
          <w:tcPr>
            <w:tcW w:w="378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 10个高清摄像头7000元</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纱幕50米1000元</w:t>
            </w:r>
          </w:p>
        </w:tc>
      </w:tr>
      <w:tr>
        <w:tblPrEx>
          <w:tblLayout w:type="fixed"/>
          <w:tblCellMar>
            <w:top w:w="0" w:type="dxa"/>
            <w:left w:w="0" w:type="dxa"/>
            <w:bottom w:w="0" w:type="dxa"/>
            <w:right w:w="0" w:type="dxa"/>
          </w:tblCellMar>
        </w:tblPrEx>
        <w:trPr>
          <w:trHeight w:val="280" w:hRule="atLeast"/>
          <w:tblCellSpacing w:w="0" w:type="dxa"/>
        </w:trPr>
        <w:tc>
          <w:tcPr>
            <w:tcW w:w="33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主机10台20000元</w:t>
            </w:r>
          </w:p>
        </w:tc>
        <w:tc>
          <w:tcPr>
            <w:tcW w:w="378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 3D画395平米 158000元</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投影幕200寸900元</w:t>
            </w:r>
          </w:p>
        </w:tc>
      </w:tr>
      <w:tr>
        <w:tblPrEx>
          <w:tblLayout w:type="fixed"/>
          <w:tblCellMar>
            <w:top w:w="0" w:type="dxa"/>
            <w:left w:w="0" w:type="dxa"/>
            <w:bottom w:w="0" w:type="dxa"/>
            <w:right w:w="0" w:type="dxa"/>
          </w:tblCellMar>
        </w:tblPrEx>
        <w:trPr>
          <w:trHeight w:val="500" w:hRule="atLeast"/>
          <w:tblCellSpacing w:w="0" w:type="dxa"/>
        </w:trPr>
        <w:tc>
          <w:tcPr>
            <w:tcW w:w="33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全系展柜3600元 </w:t>
            </w:r>
          </w:p>
        </w:tc>
        <w:tc>
          <w:tcPr>
            <w:tcW w:w="378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20套桌面互动游戏50000元</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背投幕200寸2700元</w:t>
            </w:r>
          </w:p>
        </w:tc>
      </w:tr>
      <w:tr>
        <w:tblPrEx>
          <w:tblLayout w:type="fixed"/>
          <w:tblCellMar>
            <w:top w:w="0" w:type="dxa"/>
            <w:left w:w="0" w:type="dxa"/>
            <w:bottom w:w="0" w:type="dxa"/>
            <w:right w:w="0" w:type="dxa"/>
          </w:tblCellMar>
        </w:tblPrEx>
        <w:trPr>
          <w:trHeight w:val="500" w:hRule="atLeast"/>
          <w:tblCellSpacing w:w="0" w:type="dxa"/>
        </w:trPr>
        <w:tc>
          <w:tcPr>
            <w:tcW w:w="33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全息投影膜6.08㎡1824元</w:t>
            </w:r>
          </w:p>
        </w:tc>
        <w:tc>
          <w:tcPr>
            <w:tcW w:w="378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 视频线10根500元</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USB延长线10根300元</w:t>
            </w:r>
          </w:p>
        </w:tc>
      </w:tr>
      <w:tr>
        <w:tblPrEx>
          <w:tblLayout w:type="fixed"/>
          <w:tblCellMar>
            <w:top w:w="0" w:type="dxa"/>
            <w:left w:w="0" w:type="dxa"/>
            <w:bottom w:w="0" w:type="dxa"/>
            <w:right w:w="0" w:type="dxa"/>
          </w:tblCellMar>
        </w:tblPrEx>
        <w:trPr>
          <w:trHeight w:val="280" w:hRule="atLeast"/>
          <w:tblCellSpacing w:w="0" w:type="dxa"/>
        </w:trPr>
        <w:tc>
          <w:tcPr>
            <w:tcW w:w="33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音频30根300元</w:t>
            </w:r>
          </w:p>
        </w:tc>
        <w:tc>
          <w:tcPr>
            <w:tcW w:w="378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补光灯6盏600元</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网线60米300元</w:t>
            </w:r>
          </w:p>
        </w:tc>
      </w:tr>
      <w:tr>
        <w:tblPrEx>
          <w:tblLayout w:type="fixed"/>
          <w:tblCellMar>
            <w:top w:w="0" w:type="dxa"/>
            <w:left w:w="0" w:type="dxa"/>
            <w:bottom w:w="0" w:type="dxa"/>
            <w:right w:w="0" w:type="dxa"/>
          </w:tblCellMar>
        </w:tblPrEx>
        <w:trPr>
          <w:trHeight w:val="280" w:hRule="atLeast"/>
          <w:tblCellSpacing w:w="0" w:type="dxa"/>
        </w:trPr>
        <w:tc>
          <w:tcPr>
            <w:tcW w:w="33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印象8套400元</w:t>
            </w:r>
          </w:p>
        </w:tc>
        <w:tc>
          <w:tcPr>
            <w:tcW w:w="378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书模型2000元</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大魔法4个1200元</w:t>
            </w:r>
          </w:p>
        </w:tc>
      </w:tr>
      <w:tr>
        <w:tblPrEx>
          <w:tblLayout w:type="fixed"/>
          <w:tblCellMar>
            <w:top w:w="0" w:type="dxa"/>
            <w:left w:w="0" w:type="dxa"/>
            <w:bottom w:w="0" w:type="dxa"/>
            <w:right w:w="0" w:type="dxa"/>
          </w:tblCellMar>
        </w:tblPrEx>
        <w:trPr>
          <w:trHeight w:val="500" w:hRule="atLeast"/>
          <w:tblCellSpacing w:w="0" w:type="dxa"/>
        </w:trPr>
        <w:tc>
          <w:tcPr>
            <w:tcW w:w="33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小魔法20个1000元</w:t>
            </w:r>
          </w:p>
        </w:tc>
        <w:tc>
          <w:tcPr>
            <w:tcW w:w="378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 海洋之星游戏机1台15000元</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p>
        </w:tc>
      </w:tr>
      <w:tr>
        <w:tblPrEx>
          <w:tblLayout w:type="fixed"/>
          <w:tblCellMar>
            <w:top w:w="0" w:type="dxa"/>
            <w:left w:w="0" w:type="dxa"/>
            <w:bottom w:w="0" w:type="dxa"/>
            <w:right w:w="0" w:type="dxa"/>
          </w:tblCellMar>
        </w:tblPrEx>
        <w:trPr>
          <w:trHeight w:val="280" w:hRule="atLeast"/>
          <w:tblCellSpacing w:w="0" w:type="dxa"/>
        </w:trPr>
        <w:tc>
          <w:tcPr>
            <w:tcW w:w="10260" w:type="dxa"/>
            <w:gridSpan w:val="3"/>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8"/>
                <w:szCs w:val="28"/>
              </w:rPr>
            </w:pPr>
            <w:r>
              <w:rPr>
                <w:rFonts w:hint="eastAsia" w:ascii="微软雅黑" w:hAnsi="微软雅黑" w:eastAsia="微软雅黑" w:cs="微软雅黑"/>
                <w:b w:val="0"/>
                <w:bCs w:val="0"/>
                <w:color w:val="000000"/>
                <w:sz w:val="28"/>
                <w:szCs w:val="28"/>
              </w:rPr>
              <w:t>合计：30</w:t>
            </w:r>
            <w:r>
              <w:rPr>
                <w:rFonts w:hint="eastAsia" w:ascii="微软雅黑" w:hAnsi="微软雅黑" w:eastAsia="微软雅黑" w:cs="微软雅黑"/>
                <w:b w:val="0"/>
                <w:bCs w:val="0"/>
                <w:color w:val="000000"/>
                <w:sz w:val="28"/>
                <w:szCs w:val="28"/>
                <w:lang w:val="en-US" w:eastAsia="zh-CN"/>
              </w:rPr>
              <w:t>.</w:t>
            </w:r>
            <w:r>
              <w:rPr>
                <w:rFonts w:hint="eastAsia" w:ascii="微软雅黑" w:hAnsi="微软雅黑" w:eastAsia="微软雅黑" w:cs="微软雅黑"/>
                <w:b w:val="0"/>
                <w:bCs w:val="0"/>
                <w:color w:val="000000"/>
                <w:sz w:val="28"/>
                <w:szCs w:val="28"/>
              </w:rPr>
              <w:t>6624</w:t>
            </w:r>
            <w:r>
              <w:rPr>
                <w:rFonts w:hint="eastAsia" w:ascii="微软雅黑" w:hAnsi="微软雅黑" w:eastAsia="微软雅黑" w:cs="微软雅黑"/>
                <w:b w:val="0"/>
                <w:bCs w:val="0"/>
                <w:color w:val="000000"/>
                <w:sz w:val="28"/>
                <w:szCs w:val="28"/>
                <w:lang w:eastAsia="zh-CN"/>
              </w:rPr>
              <w:t>万</w:t>
            </w:r>
            <w:r>
              <w:rPr>
                <w:rFonts w:hint="eastAsia" w:ascii="微软雅黑" w:hAnsi="微软雅黑" w:eastAsia="微软雅黑" w:cs="微软雅黑"/>
                <w:b w:val="0"/>
                <w:bCs w:val="0"/>
                <w:color w:val="000000"/>
                <w:sz w:val="28"/>
                <w:szCs w:val="28"/>
              </w:rPr>
              <w:t>元</w:t>
            </w:r>
          </w:p>
        </w:tc>
      </w:tr>
    </w:tbl>
    <w:p>
      <w:pPr>
        <w:numPr>
          <w:ilvl w:val="0"/>
          <w:numId w:val="0"/>
        </w:numPr>
        <w:jc w:val="both"/>
        <w:rPr>
          <w:rStyle w:val="10"/>
          <w:rFonts w:hint="eastAsia"/>
          <w:b w:val="0"/>
          <w:bCs w:val="0"/>
          <w:sz w:val="28"/>
          <w:szCs w:val="28"/>
          <w:lang w:val="en-US" w:eastAsia="zh-CN"/>
        </w:rPr>
      </w:pPr>
    </w:p>
    <w:p>
      <w:pPr>
        <w:numPr>
          <w:ilvl w:val="0"/>
          <w:numId w:val="0"/>
        </w:numPr>
        <w:jc w:val="both"/>
        <w:rPr>
          <w:rStyle w:val="10"/>
          <w:rFonts w:hint="eastAsia"/>
          <w:b w:val="0"/>
          <w:bCs w:val="0"/>
          <w:sz w:val="28"/>
          <w:szCs w:val="28"/>
          <w:lang w:val="en-US" w:eastAsia="zh-CN"/>
        </w:rPr>
      </w:pPr>
    </w:p>
    <w:p>
      <w:pPr>
        <w:numPr>
          <w:ilvl w:val="0"/>
          <w:numId w:val="0"/>
        </w:numPr>
        <w:jc w:val="both"/>
        <w:rPr>
          <w:rStyle w:val="10"/>
          <w:rFonts w:hint="eastAsia"/>
          <w:b w:val="0"/>
          <w:bCs w:val="0"/>
          <w:sz w:val="28"/>
          <w:szCs w:val="28"/>
          <w:lang w:val="en-US" w:eastAsia="zh-CN"/>
        </w:rPr>
      </w:pPr>
    </w:p>
    <w:p>
      <w:pPr>
        <w:numPr>
          <w:ilvl w:val="0"/>
          <w:numId w:val="0"/>
        </w:numPr>
        <w:jc w:val="both"/>
        <w:rPr>
          <w:rStyle w:val="10"/>
          <w:rFonts w:hint="eastAsia"/>
          <w:b w:val="0"/>
          <w:bCs w:val="0"/>
          <w:sz w:val="28"/>
          <w:szCs w:val="28"/>
          <w:lang w:val="en-US" w:eastAsia="zh-CN"/>
        </w:rPr>
      </w:pPr>
    </w:p>
    <w:tbl>
      <w:tblPr>
        <w:tblStyle w:val="8"/>
        <w:tblpPr w:leftFromText="180" w:rightFromText="180" w:vertAnchor="text" w:horzAnchor="page" w:tblpX="946" w:tblpY="472"/>
        <w:tblOverlap w:val="never"/>
        <w:tblW w:w="10630" w:type="dxa"/>
        <w:tblCellSpacing w:w="0" w:type="dxa"/>
        <w:tblInd w:w="0" w:type="dxa"/>
        <w:shd w:val="clear" w:color="auto" w:fill="auto"/>
        <w:tblLayout w:type="fixed"/>
        <w:tblCellMar>
          <w:top w:w="0" w:type="dxa"/>
          <w:left w:w="0" w:type="dxa"/>
          <w:bottom w:w="0" w:type="dxa"/>
          <w:right w:w="0" w:type="dxa"/>
        </w:tblCellMar>
      </w:tblPr>
      <w:tblGrid>
        <w:gridCol w:w="4040"/>
        <w:gridCol w:w="3360"/>
        <w:gridCol w:w="3230"/>
      </w:tblGrid>
      <w:tr>
        <w:tblPrEx>
          <w:shd w:val="clear" w:color="auto" w:fill="auto"/>
          <w:tblLayout w:type="fixed"/>
          <w:tblCellMar>
            <w:top w:w="0" w:type="dxa"/>
            <w:left w:w="0" w:type="dxa"/>
            <w:bottom w:w="0" w:type="dxa"/>
            <w:right w:w="0" w:type="dxa"/>
          </w:tblCellMar>
        </w:tblPrEx>
        <w:trPr>
          <w:trHeight w:val="360" w:hRule="atLeast"/>
          <w:tblCellSpacing w:w="0" w:type="dxa"/>
        </w:trPr>
        <w:tc>
          <w:tcPr>
            <w:tcW w:w="10630" w:type="dxa"/>
            <w:gridSpan w:val="3"/>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jc w:val="center"/>
              <w:rPr>
                <w:b w:val="0"/>
                <w:bCs w:val="0"/>
                <w:sz w:val="24"/>
                <w:szCs w:val="24"/>
              </w:rPr>
            </w:pPr>
            <w:r>
              <w:rPr>
                <w:rFonts w:ascii="微软雅黑" w:hAnsi="微软雅黑" w:eastAsia="微软雅黑" w:cs="微软雅黑"/>
                <w:b w:val="0"/>
                <w:bCs w:val="0"/>
                <w:color w:val="000000"/>
                <w:sz w:val="24"/>
                <w:szCs w:val="24"/>
              </w:rPr>
              <w:t>展馆配套设施</w:t>
            </w:r>
          </w:p>
        </w:tc>
      </w:tr>
      <w:tr>
        <w:tblPrEx>
          <w:tblLayout w:type="fixed"/>
          <w:tblCellMar>
            <w:top w:w="0" w:type="dxa"/>
            <w:left w:w="0" w:type="dxa"/>
            <w:bottom w:w="0" w:type="dxa"/>
            <w:right w:w="0" w:type="dxa"/>
          </w:tblCellMar>
        </w:tblPrEx>
        <w:trPr>
          <w:trHeight w:val="4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秋千1套 1200元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电表箱一个 300元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线缆一批 3000元</w:t>
            </w:r>
          </w:p>
        </w:tc>
      </w:tr>
      <w:tr>
        <w:tblPrEx>
          <w:tblLayout w:type="fixed"/>
          <w:tblCellMar>
            <w:top w:w="0" w:type="dxa"/>
            <w:left w:w="0" w:type="dxa"/>
            <w:bottom w:w="0" w:type="dxa"/>
            <w:right w:w="0" w:type="dxa"/>
          </w:tblCellMar>
        </w:tblPrEx>
        <w:trPr>
          <w:trHeight w:val="4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小椅子22把 1980元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长桌6个  2400元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藤椅2把  400元</w:t>
            </w:r>
          </w:p>
        </w:tc>
      </w:tr>
      <w:tr>
        <w:tblPrEx>
          <w:tblLayout w:type="fixed"/>
          <w:tblCellMar>
            <w:top w:w="0" w:type="dxa"/>
            <w:left w:w="0" w:type="dxa"/>
            <w:bottom w:w="0" w:type="dxa"/>
            <w:right w:w="0" w:type="dxa"/>
          </w:tblCellMar>
        </w:tblPrEx>
        <w:trPr>
          <w:trHeight w:val="4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沙发一套 6000元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长藤椅 500元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滕桌4个  800元</w:t>
            </w:r>
          </w:p>
        </w:tc>
      </w:tr>
      <w:tr>
        <w:tblPrEx>
          <w:tblLayout w:type="fixed"/>
          <w:tblCellMar>
            <w:top w:w="0" w:type="dxa"/>
            <w:left w:w="0" w:type="dxa"/>
            <w:bottom w:w="0" w:type="dxa"/>
            <w:right w:w="0" w:type="dxa"/>
          </w:tblCellMar>
        </w:tblPrEx>
        <w:trPr>
          <w:trHeight w:val="5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彩色打印机一台 3800元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塑封机一台 300元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喷绘布（白）1卷 700元</w:t>
            </w:r>
          </w:p>
        </w:tc>
      </w:tr>
      <w:tr>
        <w:tblPrEx>
          <w:tblLayout w:type="fixed"/>
          <w:tblCellMar>
            <w:top w:w="0" w:type="dxa"/>
            <w:left w:w="0" w:type="dxa"/>
            <w:bottom w:w="0" w:type="dxa"/>
            <w:right w:w="0" w:type="dxa"/>
          </w:tblCellMar>
        </w:tblPrEx>
        <w:trPr>
          <w:trHeight w:val="1032"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喷绘布1000㎡  13000元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木塑板3mm200张 46080元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方木条  5200元</w:t>
            </w:r>
          </w:p>
        </w:tc>
      </w:tr>
      <w:tr>
        <w:tblPrEx>
          <w:tblLayout w:type="fixed"/>
          <w:tblCellMar>
            <w:top w:w="0" w:type="dxa"/>
            <w:left w:w="0" w:type="dxa"/>
            <w:bottom w:w="0" w:type="dxa"/>
            <w:right w:w="0" w:type="dxa"/>
          </w:tblCellMar>
        </w:tblPrEx>
        <w:trPr>
          <w:trHeight w:val="4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KT板20㎡ 600元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五金工具1箱 500元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手摇架2个 1920元</w:t>
            </w:r>
          </w:p>
        </w:tc>
      </w:tr>
      <w:tr>
        <w:tblPrEx>
          <w:tblLayout w:type="fixed"/>
          <w:tblCellMar>
            <w:top w:w="0" w:type="dxa"/>
            <w:left w:w="0" w:type="dxa"/>
            <w:bottom w:w="0" w:type="dxa"/>
            <w:right w:w="0" w:type="dxa"/>
          </w:tblCellMar>
        </w:tblPrEx>
        <w:trPr>
          <w:trHeight w:val="5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行架 90米  27000元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4D影院展棚 3600元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维修工具1组 800元</w:t>
            </w:r>
          </w:p>
        </w:tc>
      </w:tr>
      <w:tr>
        <w:tblPrEx>
          <w:tblLayout w:type="fixed"/>
          <w:tblCellMar>
            <w:top w:w="0" w:type="dxa"/>
            <w:left w:w="0" w:type="dxa"/>
            <w:bottom w:w="0" w:type="dxa"/>
            <w:right w:w="0" w:type="dxa"/>
          </w:tblCellMar>
        </w:tblPrEx>
        <w:trPr>
          <w:trHeight w:val="4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显示器3个 900元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鼠标键盘10套 500元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装饰品1套 1000元</w:t>
            </w:r>
          </w:p>
        </w:tc>
      </w:tr>
      <w:tr>
        <w:tblPrEx>
          <w:tblLayout w:type="fixed"/>
          <w:tblCellMar>
            <w:top w:w="0" w:type="dxa"/>
            <w:left w:w="0" w:type="dxa"/>
            <w:bottom w:w="0" w:type="dxa"/>
            <w:right w:w="0" w:type="dxa"/>
          </w:tblCellMar>
        </w:tblPrEx>
        <w:trPr>
          <w:trHeight w:val="74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淘气堡气垫床1个 3000元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iPad2 1个2700元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小米手机1300元</w:t>
            </w:r>
          </w:p>
        </w:tc>
      </w:tr>
      <w:tr>
        <w:tblPrEx>
          <w:tblLayout w:type="fixed"/>
          <w:tblCellMar>
            <w:top w:w="0" w:type="dxa"/>
            <w:left w:w="0" w:type="dxa"/>
            <w:bottom w:w="0" w:type="dxa"/>
            <w:right w:w="0" w:type="dxa"/>
          </w:tblCellMar>
        </w:tblPrEx>
        <w:trPr>
          <w:trHeight w:val="4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电视机46寸 3400元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电视移动托架3个 1290元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展馆灯具一批  6000元</w:t>
            </w:r>
          </w:p>
        </w:tc>
      </w:tr>
      <w:tr>
        <w:tblPrEx>
          <w:tblLayout w:type="fixed"/>
          <w:tblCellMar>
            <w:top w:w="0" w:type="dxa"/>
            <w:left w:w="0" w:type="dxa"/>
            <w:bottom w:w="0" w:type="dxa"/>
            <w:right w:w="0" w:type="dxa"/>
          </w:tblCellMar>
        </w:tblPrEx>
        <w:trPr>
          <w:trHeight w:val="5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音箱控制台+3个音箱 4600元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对讲机3个  1050元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扭蛋机1台+扭蛋  550元</w:t>
            </w:r>
          </w:p>
        </w:tc>
      </w:tr>
      <w:tr>
        <w:tblPrEx>
          <w:tblLayout w:type="fixed"/>
          <w:tblCellMar>
            <w:top w:w="0" w:type="dxa"/>
            <w:left w:w="0" w:type="dxa"/>
            <w:bottom w:w="0" w:type="dxa"/>
            <w:right w:w="0" w:type="dxa"/>
          </w:tblCellMar>
        </w:tblPrEx>
        <w:trPr>
          <w:trHeight w:val="4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4D魔镜3个  300元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售票台1个 400元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办公桌椅2套 1000元</w:t>
            </w:r>
          </w:p>
        </w:tc>
      </w:tr>
      <w:tr>
        <w:tblPrEx>
          <w:tblLayout w:type="fixed"/>
          <w:tblCellMar>
            <w:top w:w="0" w:type="dxa"/>
            <w:left w:w="0" w:type="dxa"/>
            <w:bottom w:w="0" w:type="dxa"/>
            <w:right w:w="0" w:type="dxa"/>
          </w:tblCellMar>
        </w:tblPrEx>
        <w:trPr>
          <w:trHeight w:val="500" w:hRule="atLeast"/>
          <w:tblCellSpacing w:w="0" w:type="dxa"/>
        </w:trPr>
        <w:tc>
          <w:tcPr>
            <w:tcW w:w="404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笔记本电脑4台 10600元</w:t>
            </w:r>
          </w:p>
        </w:tc>
        <w:tc>
          <w:tcPr>
            <w:tcW w:w="336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HP打印机 3800元</w:t>
            </w:r>
          </w:p>
        </w:tc>
        <w:tc>
          <w:tcPr>
            <w:tcW w:w="323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播放器2台 660元</w:t>
            </w:r>
          </w:p>
        </w:tc>
      </w:tr>
      <w:tr>
        <w:tblPrEx>
          <w:tblLayout w:type="fixed"/>
          <w:tblCellMar>
            <w:top w:w="0" w:type="dxa"/>
            <w:left w:w="0" w:type="dxa"/>
            <w:bottom w:w="0" w:type="dxa"/>
            <w:right w:w="0" w:type="dxa"/>
          </w:tblCellMar>
        </w:tblPrEx>
        <w:trPr>
          <w:trHeight w:val="360" w:hRule="atLeast"/>
          <w:tblCellSpacing w:w="0" w:type="dxa"/>
        </w:trPr>
        <w:tc>
          <w:tcPr>
            <w:tcW w:w="10630" w:type="dxa"/>
            <w:gridSpan w:val="3"/>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center"/>
          </w:tcPr>
          <w:p>
            <w:pPr>
              <w:pStyle w:val="6"/>
              <w:keepNext w:val="0"/>
              <w:keepLines w:val="0"/>
              <w:widowControl/>
              <w:suppressLineNumbers w:val="0"/>
              <w:rPr>
                <w:b w:val="0"/>
                <w:bCs w:val="0"/>
                <w:sz w:val="24"/>
                <w:szCs w:val="24"/>
              </w:rPr>
            </w:pPr>
            <w:r>
              <w:rPr>
                <w:rFonts w:hint="eastAsia" w:ascii="微软雅黑" w:hAnsi="微软雅黑" w:eastAsia="微软雅黑" w:cs="微软雅黑"/>
                <w:b w:val="0"/>
                <w:bCs w:val="0"/>
                <w:color w:val="000000"/>
                <w:sz w:val="24"/>
                <w:szCs w:val="24"/>
              </w:rPr>
              <w:t>合计：16</w:t>
            </w:r>
            <w:r>
              <w:rPr>
                <w:rFonts w:hint="eastAsia" w:ascii="微软雅黑" w:hAnsi="微软雅黑" w:eastAsia="微软雅黑" w:cs="微软雅黑"/>
                <w:b w:val="0"/>
                <w:bCs w:val="0"/>
                <w:color w:val="000000"/>
                <w:sz w:val="24"/>
                <w:szCs w:val="24"/>
                <w:lang w:val="en-US" w:eastAsia="zh-CN"/>
              </w:rPr>
              <w:t>.</w:t>
            </w:r>
            <w:r>
              <w:rPr>
                <w:rFonts w:hint="eastAsia" w:ascii="微软雅黑" w:hAnsi="微软雅黑" w:eastAsia="微软雅黑" w:cs="微软雅黑"/>
                <w:b w:val="0"/>
                <w:bCs w:val="0"/>
                <w:color w:val="000000"/>
                <w:sz w:val="24"/>
                <w:szCs w:val="24"/>
              </w:rPr>
              <w:t>3130</w:t>
            </w:r>
            <w:r>
              <w:rPr>
                <w:rFonts w:hint="eastAsia" w:ascii="微软雅黑" w:hAnsi="微软雅黑" w:eastAsia="微软雅黑" w:cs="微软雅黑"/>
                <w:b w:val="0"/>
                <w:bCs w:val="0"/>
                <w:color w:val="000000"/>
                <w:sz w:val="24"/>
                <w:szCs w:val="24"/>
                <w:lang w:eastAsia="zh-CN"/>
              </w:rPr>
              <w:t>万</w:t>
            </w:r>
            <w:r>
              <w:rPr>
                <w:rFonts w:hint="eastAsia" w:ascii="微软雅黑" w:hAnsi="微软雅黑" w:eastAsia="微软雅黑" w:cs="微软雅黑"/>
                <w:b w:val="0"/>
                <w:bCs w:val="0"/>
                <w:color w:val="000000"/>
                <w:sz w:val="24"/>
                <w:szCs w:val="24"/>
              </w:rPr>
              <w:t>元</w:t>
            </w:r>
          </w:p>
        </w:tc>
      </w:tr>
    </w:tbl>
    <w:p>
      <w:pPr>
        <w:numPr>
          <w:ilvl w:val="0"/>
          <w:numId w:val="0"/>
        </w:numPr>
        <w:jc w:val="both"/>
        <w:rPr>
          <w:rStyle w:val="10"/>
          <w:rFonts w:hint="eastAsia"/>
          <w:b w:val="0"/>
          <w:bCs w:val="0"/>
          <w:sz w:val="28"/>
          <w:szCs w:val="28"/>
          <w:lang w:val="en-US" w:eastAsia="zh-CN"/>
        </w:rPr>
      </w:pPr>
    </w:p>
    <w:p>
      <w:pPr>
        <w:numPr>
          <w:ilvl w:val="0"/>
          <w:numId w:val="9"/>
        </w:numPr>
        <w:jc w:val="both"/>
        <w:rPr>
          <w:rStyle w:val="10"/>
          <w:rFonts w:hint="eastAsia"/>
          <w:b w:val="0"/>
          <w:bCs w:val="0"/>
          <w:sz w:val="28"/>
          <w:szCs w:val="28"/>
          <w:lang w:val="en-US" w:eastAsia="zh-CN"/>
        </w:rPr>
      </w:pPr>
      <w:r>
        <w:rPr>
          <w:rStyle w:val="10"/>
          <w:rFonts w:hint="eastAsia"/>
          <w:b w:val="0"/>
          <w:bCs w:val="0"/>
          <w:sz w:val="28"/>
          <w:szCs w:val="28"/>
          <w:lang w:val="en-US" w:eastAsia="zh-CN"/>
        </w:rPr>
        <w:t>无形资产</w:t>
      </w:r>
    </w:p>
    <w:tbl>
      <w:tblPr>
        <w:tblStyle w:val="8"/>
        <w:tblpPr w:leftFromText="180" w:rightFromText="180" w:vertAnchor="text" w:horzAnchor="page" w:tblpX="995" w:tblpY="132"/>
        <w:tblOverlap w:val="never"/>
        <w:tblW w:w="10440" w:type="dxa"/>
        <w:tblCellSpacing w:w="0" w:type="dxa"/>
        <w:tblInd w:w="0" w:type="dxa"/>
        <w:shd w:val="clear" w:color="auto" w:fill="auto"/>
        <w:tblLayout w:type="fixed"/>
        <w:tblCellMar>
          <w:top w:w="0" w:type="dxa"/>
          <w:left w:w="0" w:type="dxa"/>
          <w:bottom w:w="0" w:type="dxa"/>
          <w:right w:w="0" w:type="dxa"/>
        </w:tblCellMar>
      </w:tblPr>
      <w:tblGrid>
        <w:gridCol w:w="843"/>
        <w:gridCol w:w="9597"/>
      </w:tblGrid>
      <w:tr>
        <w:tblPrEx>
          <w:shd w:val="clear" w:color="auto" w:fill="auto"/>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序号</w:t>
            </w:r>
          </w:p>
        </w:tc>
        <w:tc>
          <w:tcPr>
            <w:tcW w:w="9597" w:type="dxa"/>
            <w:tcBorders>
              <w:top w:val="single" w:color="auto" w:sz="4"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项目说明以及预估产品值</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5年经验积累的粉丝 价值50万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2</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5年经验合作的渠道有多家政府企事业单位，46所小学和20所幼儿园  价值50万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3</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已经交付使用的唐山市青少年宫工程价值10万元</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4</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已经签约的青少年宫的工程 价值60万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5</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唐山市青少年宫为河北省政府重点工程，科谱展馆部分已经被我公司全部承办，</w:t>
            </w:r>
          </w:p>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辐射全省（11个地级市）的潜在业务及影响力价值300万。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6</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唐山市科技馆为河北省政府重点工程，我公司已和科技馆达成承接意向，</w:t>
            </w:r>
          </w:p>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为主要软件类供应单位。，辐射全省（11个地级市）的潜在业务及影响力  价值500万。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7</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“视觉科技体验空间”品牌影响力 价值50万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8</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5年管理经验打造的优势团队 价值20万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9</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唐山市科协指定“科普教育基地” 价值50万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10</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全球首家少年儿童科教科普平台商业模式  价值100万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11</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5年科普教育运营经验 价值50万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12</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未来三年平均利润率 36%  、投资回报比59% 价值500万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13</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5年积累的上游科技资源  价值100万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14</w:t>
            </w:r>
          </w:p>
        </w:tc>
        <w:tc>
          <w:tcPr>
            <w:tcW w:w="9597" w:type="dxa"/>
            <w:tcBorders>
              <w:top w:val="single" w:color="000000" w:sz="6" w:space="0"/>
              <w:left w:val="single" w:color="auto" w:sz="4"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视觉科技空间旗舰店     价值 500万</w:t>
            </w:r>
          </w:p>
        </w:tc>
      </w:tr>
      <w:tr>
        <w:tblPrEx>
          <w:tblLayout w:type="fixed"/>
          <w:tblCellMar>
            <w:top w:w="0" w:type="dxa"/>
            <w:left w:w="0" w:type="dxa"/>
            <w:bottom w:w="0" w:type="dxa"/>
            <w:right w:w="0" w:type="dxa"/>
          </w:tblCellMar>
        </w:tblPrEx>
        <w:trPr>
          <w:trHeight w:val="170" w:hRule="atLeast"/>
          <w:tblCellSpacing w:w="0" w:type="dxa"/>
        </w:trPr>
        <w:tc>
          <w:tcPr>
            <w:tcW w:w="843"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6"/>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总计</w:t>
            </w:r>
          </w:p>
        </w:tc>
        <w:tc>
          <w:tcPr>
            <w:tcW w:w="9597" w:type="dxa"/>
            <w:tcBorders>
              <w:top w:val="single" w:color="000000" w:sz="6" w:space="0"/>
              <w:left w:val="single" w:color="auto" w:sz="4" w:space="0"/>
              <w:bottom w:val="single" w:color="auto" w:sz="4" w:space="0"/>
              <w:right w:val="single" w:color="auto" w:sz="4" w:space="0"/>
            </w:tcBorders>
            <w:shd w:val="clear" w:color="auto" w:fill="auto"/>
            <w:tcMar>
              <w:top w:w="72" w:type="dxa"/>
              <w:left w:w="144" w:type="dxa"/>
              <w:bottom w:w="72" w:type="dxa"/>
              <w:right w:w="144" w:type="dxa"/>
            </w:tcMar>
            <w:vAlign w:val="top"/>
          </w:tcPr>
          <w:p>
            <w:pPr>
              <w:pStyle w:val="6"/>
              <w:keepNext w:val="0"/>
              <w:keepLines w:val="0"/>
              <w:widowControl/>
              <w:suppressLineNumbers w:val="0"/>
              <w:spacing w:line="240" w:lineRule="auto"/>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约合2340万</w:t>
            </w:r>
          </w:p>
        </w:tc>
      </w:tr>
    </w:tbl>
    <w:p>
      <w:pPr>
        <w:numPr>
          <w:ilvl w:val="0"/>
          <w:numId w:val="0"/>
        </w:numPr>
        <w:rPr>
          <w:rFonts w:hint="eastAsia" w:asciiTheme="majorEastAsia" w:hAnsiTheme="majorEastAsia" w:eastAsiaTheme="majorEastAsia" w:cstheme="majorEastAsia"/>
          <w:b/>
          <w:bCs/>
          <w:sz w:val="28"/>
          <w:szCs w:val="28"/>
          <w:lang w:val="en-US" w:eastAsia="zh-CN"/>
        </w:rPr>
      </w:pPr>
    </w:p>
    <w:p>
      <w:pPr>
        <w:numPr>
          <w:ilvl w:val="0"/>
          <w:numId w:val="10"/>
        </w:numPr>
        <w:jc w:val="center"/>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融资需求</w:t>
      </w:r>
    </w:p>
    <w:p>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天使轮融资500万，出让股比10%</w:t>
      </w:r>
    </w:p>
    <w:p>
      <w:pPr>
        <w:numPr>
          <w:ilvl w:val="0"/>
          <w:numId w:val="0"/>
        </w:numP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资金用途：</w:t>
      </w:r>
    </w:p>
    <w:p>
      <w:pPr>
        <w:numPr>
          <w:ilvl w:val="0"/>
          <w:numId w:val="0"/>
        </w:numPr>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1、200万用于场地建设及设备投入</w:t>
      </w:r>
    </w:p>
    <w:p>
      <w:pPr>
        <w:numPr>
          <w:ilvl w:val="0"/>
          <w:numId w:val="0"/>
        </w:numPr>
        <w:rPr>
          <w:rFonts w:hint="eastAsia"/>
          <w:sz w:val="28"/>
          <w:szCs w:val="28"/>
          <w:lang w:val="en-US" w:eastAsia="zh-CN"/>
        </w:rPr>
      </w:pPr>
      <w:r>
        <w:rPr>
          <w:rFonts w:hint="eastAsia"/>
          <w:sz w:val="28"/>
          <w:szCs w:val="28"/>
          <w:lang w:val="en-US" w:eastAsia="zh-CN"/>
        </w:rPr>
        <w:t>设备投入：计划新增2套最新科技设备，约50万元。（现有设备35套）场地装修费用：2000㎡，软装计划150万元。</w:t>
      </w:r>
    </w:p>
    <w:p>
      <w:pPr>
        <w:numPr>
          <w:ilvl w:val="0"/>
          <w:numId w:val="0"/>
        </w:numPr>
        <w:rPr>
          <w:rFonts w:hint="eastAsia"/>
          <w:sz w:val="28"/>
          <w:szCs w:val="28"/>
          <w:lang w:val="en-US" w:eastAsia="zh-CN"/>
        </w:rPr>
      </w:pPr>
      <w:r>
        <w:rPr>
          <w:rFonts w:hint="eastAsia"/>
          <w:sz w:val="28"/>
          <w:szCs w:val="28"/>
          <w:lang w:val="en-US" w:eastAsia="zh-CN"/>
        </w:rPr>
        <w:t>合计约200万元</w:t>
      </w:r>
    </w:p>
    <w:p>
      <w:pPr>
        <w:numPr>
          <w:ilvl w:val="0"/>
          <w:numId w:val="0"/>
        </w:numPr>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2、300万用于企业人事管理及项目运营投入</w:t>
      </w:r>
    </w:p>
    <w:p>
      <w:pPr>
        <w:numPr>
          <w:ilvl w:val="0"/>
          <w:numId w:val="0"/>
        </w:numPr>
        <w:rPr>
          <w:rFonts w:hint="eastAsia"/>
          <w:sz w:val="28"/>
          <w:szCs w:val="28"/>
          <w:lang w:val="en-US" w:eastAsia="zh-CN"/>
        </w:rPr>
      </w:pPr>
      <w:r>
        <w:rPr>
          <w:rFonts w:hint="eastAsia"/>
          <w:sz w:val="28"/>
          <w:szCs w:val="28"/>
          <w:lang w:val="en-US" w:eastAsia="zh-CN"/>
        </w:rPr>
        <w:t>1、人工费用：高层管理人员：3名（专业财务、HR、运营）月薪1.2万元，合年43.2万元；运营团队：10人月薪3500，合年42万元。</w:t>
      </w:r>
    </w:p>
    <w:p>
      <w:pPr>
        <w:numPr>
          <w:ilvl w:val="0"/>
          <w:numId w:val="0"/>
        </w:numPr>
        <w:rPr>
          <w:rFonts w:hint="eastAsia"/>
          <w:sz w:val="28"/>
          <w:szCs w:val="28"/>
          <w:lang w:val="en-US" w:eastAsia="zh-CN"/>
        </w:rPr>
      </w:pPr>
      <w:r>
        <w:rPr>
          <w:rFonts w:hint="eastAsia"/>
          <w:sz w:val="28"/>
          <w:szCs w:val="28"/>
          <w:lang w:val="en-US" w:eastAsia="zh-CN"/>
        </w:rPr>
        <w:t>2、广告宣传：年计划广宣费用80万元。</w:t>
      </w:r>
    </w:p>
    <w:p>
      <w:pPr>
        <w:numPr>
          <w:ilvl w:val="0"/>
          <w:numId w:val="0"/>
        </w:numPr>
        <w:rPr>
          <w:rFonts w:hint="eastAsia"/>
          <w:sz w:val="28"/>
          <w:szCs w:val="28"/>
          <w:lang w:val="en-US" w:eastAsia="zh-CN"/>
        </w:rPr>
      </w:pPr>
      <w:r>
        <w:rPr>
          <w:rFonts w:hint="eastAsia"/>
          <w:sz w:val="28"/>
          <w:szCs w:val="28"/>
          <w:lang w:val="en-US" w:eastAsia="zh-CN"/>
        </w:rPr>
        <w:t>3、线上平台建设及投入：平台建设20万元；平台日常维护8万元。</w:t>
      </w:r>
    </w:p>
    <w:p>
      <w:pPr>
        <w:numPr>
          <w:ilvl w:val="0"/>
          <w:numId w:val="0"/>
        </w:numPr>
        <w:rPr>
          <w:rFonts w:hint="eastAsia"/>
          <w:sz w:val="28"/>
          <w:szCs w:val="28"/>
          <w:lang w:val="en-US" w:eastAsia="zh-CN"/>
        </w:rPr>
      </w:pPr>
      <w:r>
        <w:rPr>
          <w:rFonts w:hint="eastAsia"/>
          <w:sz w:val="28"/>
          <w:szCs w:val="28"/>
          <w:lang w:val="en-US" w:eastAsia="zh-CN"/>
        </w:rPr>
        <w:t>4、聘用科普界权威人士做顾问：年40万元。</w:t>
      </w:r>
    </w:p>
    <w:p>
      <w:pPr>
        <w:numPr>
          <w:ilvl w:val="0"/>
          <w:numId w:val="0"/>
        </w:numPr>
        <w:rPr>
          <w:rFonts w:hint="eastAsia"/>
          <w:sz w:val="28"/>
          <w:szCs w:val="28"/>
          <w:lang w:val="en-US" w:eastAsia="zh-CN"/>
        </w:rPr>
      </w:pPr>
      <w:r>
        <w:rPr>
          <w:rFonts w:hint="eastAsia"/>
          <w:sz w:val="28"/>
          <w:szCs w:val="28"/>
          <w:lang w:val="en-US" w:eastAsia="zh-CN"/>
        </w:rPr>
        <w:t>5、企业运营杂务流水：70万元。</w:t>
      </w:r>
    </w:p>
    <w:p>
      <w:pPr>
        <w:numPr>
          <w:ilvl w:val="0"/>
          <w:numId w:val="0"/>
        </w:numPr>
        <w:rPr>
          <w:rFonts w:hint="eastAsia"/>
          <w:sz w:val="28"/>
          <w:szCs w:val="28"/>
          <w:lang w:val="en-US" w:eastAsia="zh-CN"/>
        </w:rPr>
      </w:pPr>
      <w:r>
        <w:rPr>
          <w:rFonts w:hint="eastAsia"/>
          <w:sz w:val="28"/>
          <w:szCs w:val="28"/>
          <w:lang w:val="en-US" w:eastAsia="zh-CN"/>
        </w:rPr>
        <w:t>合计约300万元</w:t>
      </w:r>
    </w:p>
    <w:p>
      <w:pPr>
        <w:numPr>
          <w:ilvl w:val="0"/>
          <w:numId w:val="0"/>
        </w:numPr>
        <w:rPr>
          <w:rFonts w:hint="eastAsia" w:asciiTheme="majorEastAsia" w:hAnsiTheme="majorEastAsia" w:eastAsiaTheme="majorEastAsia" w:cstheme="majorEastAsia"/>
          <w:b/>
          <w:bCs/>
          <w:sz w:val="28"/>
          <w:szCs w:val="28"/>
          <w:lang w:val="en-US" w:eastAsia="zh-CN"/>
        </w:rPr>
      </w:pPr>
    </w:p>
    <w:p>
      <w:pPr>
        <w:numPr>
          <w:ilvl w:val="0"/>
          <w:numId w:val="0"/>
        </w:num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退出机制</w:t>
      </w:r>
    </w:p>
    <w:p>
      <w:pPr>
        <w:numPr>
          <w:ilvl w:val="0"/>
          <w:numId w:val="0"/>
        </w:numP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 xml:space="preserve">   1、在启动C轮融资时可股权转让（6-12个月启动A轮融资;12-18个月启动B轮融资；18-24个月启动C轮融资）；</w:t>
      </w:r>
    </w:p>
    <w:p>
      <w:pPr>
        <w:numPr>
          <w:ilvl w:val="0"/>
          <w:numId w:val="0"/>
        </w:numPr>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lang w:val="en-US" w:eastAsia="zh-CN"/>
        </w:rPr>
        <w:t xml:space="preserve">   2、股权回购：C轮融资时按当时市值回购股权；若未达到预期按当初进购价格的3倍进行回购。</w:t>
      </w:r>
    </w:p>
    <w:p>
      <w:pPr>
        <w:widowControl w:val="0"/>
        <w:numPr>
          <w:ilvl w:val="0"/>
          <w:numId w:val="0"/>
        </w:numPr>
        <w:jc w:val="both"/>
        <w:rPr>
          <w:rFonts w:hint="eastAsia"/>
          <w:b/>
          <w:bCs/>
          <w:sz w:val="30"/>
          <w:szCs w:val="30"/>
          <w:lang w:val="en-US" w:eastAsia="zh-CN"/>
        </w:rPr>
      </w:pPr>
      <w:r>
        <w:rPr>
          <w:rFonts w:hint="eastAsia" w:asciiTheme="majorEastAsia" w:hAnsiTheme="majorEastAsia" w:eastAsiaTheme="majorEastAsia" w:cstheme="majorEastAsia"/>
          <w:b/>
          <w:bCs/>
          <w:sz w:val="28"/>
          <w:szCs w:val="28"/>
          <w:lang w:val="en-US" w:eastAsia="zh-CN"/>
        </w:rPr>
        <w:t xml:space="preserve">   寻求投资过大型连锁商超、教育培训机构、有科普教育资源的资本方合作。</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 w:name="方正胖娃_GBK">
    <w:altName w:val="宋体"/>
    <w:panose1 w:val="03000509000000000000"/>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魂心">
    <w:altName w:val="Meiryo UI"/>
    <w:panose1 w:val="02000009000000000000"/>
    <w:charset w:val="80"/>
    <w:family w:val="auto"/>
    <w:pitch w:val="default"/>
    <w:sig w:usb0="00000000" w:usb1="00000000" w:usb2="0000001E" w:usb3="00000000" w:csb0="20020000" w:csb1="00000000"/>
  </w:font>
  <w:font w:name="微软雅黑">
    <w:panose1 w:val="020B0503020204020204"/>
    <w:charset w:val="86"/>
    <w:family w:val="auto"/>
    <w:pitch w:val="default"/>
    <w:sig w:usb0="80000287" w:usb1="280F3C52" w:usb2="00000016" w:usb3="00000000" w:csb0="0004001F" w:csb1="00000000"/>
  </w:font>
  <w:font w:name="宋体-PUA">
    <w:altName w:val="宋体"/>
    <w:panose1 w:val="02010600030101010101"/>
    <w:charset w:val="86"/>
    <w:family w:val="auto"/>
    <w:pitch w:val="default"/>
    <w:sig w:usb0="00000000" w:usb1="00000000" w:usb2="00000000" w:usb3="00000000" w:csb0="00040000" w:csb1="00000000"/>
  </w:font>
  <w:font w:name="汉仪中黑简">
    <w:altName w:val="黑体"/>
    <w:panose1 w:val="02010609000101010101"/>
    <w:charset w:val="86"/>
    <w:family w:val="auto"/>
    <w:pitch w:val="default"/>
    <w:sig w:usb0="00000000" w:usb1="00000000" w:usb2="00000002" w:usb3="00000000" w:csb0="00040000" w:csb1="00000000"/>
  </w:font>
  <w:font w:name="Segoe Print">
    <w:panose1 w:val="02000800000000000000"/>
    <w:charset w:val="00"/>
    <w:family w:val="auto"/>
    <w:pitch w:val="default"/>
    <w:sig w:usb0="0000028F" w:usb1="00000000" w:usb2="00000000" w:usb3="00000000" w:csb0="2000009F" w:csb1="47010000"/>
  </w:font>
  <w:font w:name="Meiryo UI">
    <w:panose1 w:val="020B0604030504040204"/>
    <w:charset w:val="80"/>
    <w:family w:val="auto"/>
    <w:pitch w:val="default"/>
    <w:sig w:usb0="E10102FF" w:usb1="EAC7FFFF" w:usb2="00010012" w:usb3="00000000" w:csb0="6002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eastAsia" w:ascii="楷体" w:hAnsi="楷体" w:eastAsia="楷体" w:cs="楷体"/>
        <w:sz w:val="24"/>
        <w:szCs w:val="40"/>
        <w:lang w:eastAsia="zh-CN"/>
      </w:rPr>
    </w:pPr>
    <w:r>
      <w:rPr>
        <w:rFonts w:hint="eastAsia" w:ascii="楷体" w:hAnsi="楷体" w:eastAsia="楷体" w:cs="楷体"/>
        <w:sz w:val="24"/>
        <w:szCs w:val="40"/>
        <w:lang w:eastAsia="zh-CN"/>
      </w:rPr>
      <w:t>河北金鸿向峰科技有限公司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0654E"/>
    <w:multiLevelType w:val="singleLevel"/>
    <w:tmpl w:val="5800654E"/>
    <w:lvl w:ilvl="0" w:tentative="0">
      <w:start w:val="2"/>
      <w:numFmt w:val="decimal"/>
      <w:suff w:val="nothing"/>
      <w:lvlText w:val="%1、"/>
      <w:lvlJc w:val="left"/>
    </w:lvl>
  </w:abstractNum>
  <w:abstractNum w:abstractNumId="1">
    <w:nsid w:val="586C5C46"/>
    <w:multiLevelType w:val="singleLevel"/>
    <w:tmpl w:val="586C5C46"/>
    <w:lvl w:ilvl="0" w:tentative="0">
      <w:start w:val="1"/>
      <w:numFmt w:val="decimal"/>
      <w:suff w:val="nothing"/>
      <w:lvlText w:val="%1、"/>
      <w:lvlJc w:val="left"/>
    </w:lvl>
  </w:abstractNum>
  <w:abstractNum w:abstractNumId="2">
    <w:nsid w:val="586C5E65"/>
    <w:multiLevelType w:val="singleLevel"/>
    <w:tmpl w:val="586C5E65"/>
    <w:lvl w:ilvl="0" w:tentative="0">
      <w:start w:val="1"/>
      <w:numFmt w:val="decimal"/>
      <w:suff w:val="nothing"/>
      <w:lvlText w:val="%1、"/>
      <w:lvlJc w:val="left"/>
    </w:lvl>
  </w:abstractNum>
  <w:abstractNum w:abstractNumId="3">
    <w:nsid w:val="5876E60E"/>
    <w:multiLevelType w:val="singleLevel"/>
    <w:tmpl w:val="5876E60E"/>
    <w:lvl w:ilvl="0" w:tentative="0">
      <w:start w:val="1"/>
      <w:numFmt w:val="chineseCounting"/>
      <w:suff w:val="space"/>
      <w:lvlText w:val="第%1章"/>
      <w:lvlJc w:val="left"/>
    </w:lvl>
  </w:abstractNum>
  <w:abstractNum w:abstractNumId="4">
    <w:nsid w:val="5876E626"/>
    <w:multiLevelType w:val="singleLevel"/>
    <w:tmpl w:val="5876E626"/>
    <w:lvl w:ilvl="0" w:tentative="0">
      <w:start w:val="1"/>
      <w:numFmt w:val="chineseCounting"/>
      <w:suff w:val="nothing"/>
      <w:lvlText w:val="%1、"/>
      <w:lvlJc w:val="left"/>
    </w:lvl>
  </w:abstractNum>
  <w:abstractNum w:abstractNumId="5">
    <w:nsid w:val="5876EB41"/>
    <w:multiLevelType w:val="singleLevel"/>
    <w:tmpl w:val="5876EB41"/>
    <w:lvl w:ilvl="0" w:tentative="0">
      <w:start w:val="2"/>
      <w:numFmt w:val="chineseCounting"/>
      <w:suff w:val="space"/>
      <w:lvlText w:val="第%1章"/>
      <w:lvlJc w:val="left"/>
    </w:lvl>
  </w:abstractNum>
  <w:abstractNum w:abstractNumId="6">
    <w:nsid w:val="5876ECD7"/>
    <w:multiLevelType w:val="singleLevel"/>
    <w:tmpl w:val="5876ECD7"/>
    <w:lvl w:ilvl="0" w:tentative="0">
      <w:start w:val="1"/>
      <w:numFmt w:val="decimal"/>
      <w:suff w:val="nothing"/>
      <w:lvlText w:val="%1、"/>
      <w:lvlJc w:val="left"/>
    </w:lvl>
  </w:abstractNum>
  <w:abstractNum w:abstractNumId="7">
    <w:nsid w:val="5876FB4D"/>
    <w:multiLevelType w:val="singleLevel"/>
    <w:tmpl w:val="5876FB4D"/>
    <w:lvl w:ilvl="0" w:tentative="0">
      <w:start w:val="4"/>
      <w:numFmt w:val="chineseCounting"/>
      <w:suff w:val="space"/>
      <w:lvlText w:val="第%1章"/>
      <w:lvlJc w:val="left"/>
    </w:lvl>
  </w:abstractNum>
  <w:abstractNum w:abstractNumId="8">
    <w:nsid w:val="58770878"/>
    <w:multiLevelType w:val="singleLevel"/>
    <w:tmpl w:val="58770878"/>
    <w:lvl w:ilvl="0" w:tentative="0">
      <w:start w:val="5"/>
      <w:numFmt w:val="chineseCounting"/>
      <w:suff w:val="space"/>
      <w:lvlText w:val="第%1章"/>
      <w:lvlJc w:val="left"/>
    </w:lvl>
  </w:abstractNum>
  <w:abstractNum w:abstractNumId="9">
    <w:nsid w:val="58770D65"/>
    <w:multiLevelType w:val="singleLevel"/>
    <w:tmpl w:val="58770D65"/>
    <w:lvl w:ilvl="0" w:tentative="0">
      <w:start w:val="1"/>
      <w:numFmt w:val="decimal"/>
      <w:suff w:val="nothing"/>
      <w:lvlText w:val="%1、"/>
      <w:lvlJc w:val="left"/>
    </w:lvl>
  </w:abstractNum>
  <w:num w:numId="1">
    <w:abstractNumId w:val="3"/>
  </w:num>
  <w:num w:numId="2">
    <w:abstractNumId w:val="4"/>
  </w:num>
  <w:num w:numId="3">
    <w:abstractNumId w:val="9"/>
  </w:num>
  <w:num w:numId="4">
    <w:abstractNumId w:val="5"/>
  </w:num>
  <w:num w:numId="5">
    <w:abstractNumId w:val="6"/>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139F1"/>
    <w:rsid w:val="00D949D6"/>
    <w:rsid w:val="12C16E6E"/>
    <w:rsid w:val="13F92407"/>
    <w:rsid w:val="2362305F"/>
    <w:rsid w:val="32161F36"/>
    <w:rsid w:val="38A14694"/>
    <w:rsid w:val="4EC73CD9"/>
    <w:rsid w:val="53870FDC"/>
    <w:rsid w:val="5FAA0A3C"/>
    <w:rsid w:val="6036127F"/>
    <w:rsid w:val="60F139F1"/>
    <w:rsid w:val="61AB3542"/>
    <w:rsid w:val="6E983A44"/>
    <w:rsid w:val="6EF44844"/>
    <w:rsid w:val="73B1559B"/>
    <w:rsid w:val="790445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2017-01-12T01:34:00Z</dcterms:created>
  <dc:creator>Administrator</dc:creator>
  <cp:lastModifiedBy>Administrator</cp:lastModifiedBy>
  <dcterms:modified xsi:type="dcterms:W3CDTF">2017-01-19T05:33:53Z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